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B8B947">
      <w:pPr>
        <w:spacing w:line="360" w:lineRule="auto"/>
        <w:rPr>
          <w:rFonts w:ascii="Times New Roman" w:hAnsi="Times New Roman" w:cs="Times New Roman"/>
          <w:b/>
          <w:bCs/>
          <w:color w:val="auto"/>
          <w:sz w:val="44"/>
          <w:szCs w:val="44"/>
          <w:highlight w:val="none"/>
        </w:rPr>
      </w:pPr>
    </w:p>
    <w:p w14:paraId="72CB4A2F">
      <w:pPr>
        <w:spacing w:line="360" w:lineRule="auto"/>
        <w:rPr>
          <w:rFonts w:ascii="Times New Roman" w:hAnsi="Times New Roman" w:cs="Times New Roman"/>
          <w:b/>
          <w:bCs/>
          <w:color w:val="auto"/>
          <w:sz w:val="44"/>
          <w:szCs w:val="44"/>
          <w:highlight w:val="none"/>
        </w:rPr>
      </w:pPr>
    </w:p>
    <w:p w14:paraId="611C699B">
      <w:pPr>
        <w:widowControl/>
        <w:shd w:val="clear" w:color="auto" w:fill="FFFFFF"/>
        <w:spacing w:line="360" w:lineRule="auto"/>
        <w:jc w:val="center"/>
        <w:rPr>
          <w:rFonts w:hint="default" w:ascii="Times New Roman" w:hAnsi="Times New Roman" w:eastAsia="黑体" w:cs="Times New Roman"/>
          <w:b/>
          <w:color w:val="auto"/>
          <w:sz w:val="52"/>
          <w:szCs w:val="52"/>
          <w:highlight w:val="none"/>
          <w:lang w:val="zh-CN" w:eastAsia="zh-CN"/>
        </w:rPr>
      </w:pPr>
      <w:r>
        <w:rPr>
          <w:rFonts w:hint="eastAsia" w:eastAsia="黑体" w:cs="Times New Roman"/>
          <w:b/>
          <w:bCs/>
          <w:color w:val="auto"/>
          <w:sz w:val="52"/>
          <w:szCs w:val="52"/>
          <w:highlight w:val="none"/>
          <w:lang w:eastAsia="zh-CN"/>
        </w:rPr>
        <w:t>南京市2025年度转业军官岗前适应性培训项目</w:t>
      </w:r>
    </w:p>
    <w:p w14:paraId="727D6D93">
      <w:pPr>
        <w:spacing w:line="360" w:lineRule="auto"/>
        <w:rPr>
          <w:rFonts w:ascii="Times New Roman" w:hAnsi="Times New Roman" w:cs="Times New Roman"/>
          <w:color w:val="auto"/>
          <w:sz w:val="36"/>
          <w:szCs w:val="36"/>
          <w:highlight w:val="none"/>
        </w:rPr>
      </w:pPr>
    </w:p>
    <w:p w14:paraId="70AAC1F2">
      <w:pPr>
        <w:spacing w:line="360" w:lineRule="auto"/>
        <w:rPr>
          <w:rFonts w:ascii="Times New Roman" w:hAnsi="Times New Roman" w:cs="Times New Roman"/>
          <w:color w:val="auto"/>
          <w:sz w:val="36"/>
          <w:szCs w:val="36"/>
          <w:highlight w:val="none"/>
        </w:rPr>
      </w:pPr>
    </w:p>
    <w:p w14:paraId="2F388B56">
      <w:pPr>
        <w:spacing w:line="360" w:lineRule="auto"/>
        <w:rPr>
          <w:rFonts w:ascii="Times New Roman" w:hAnsi="Times New Roman" w:cs="Times New Roman"/>
          <w:color w:val="auto"/>
          <w:sz w:val="44"/>
          <w:szCs w:val="44"/>
          <w:highlight w:val="none"/>
        </w:rPr>
      </w:pPr>
    </w:p>
    <w:p w14:paraId="311CFA58">
      <w:pPr>
        <w:tabs>
          <w:tab w:val="left" w:pos="390"/>
          <w:tab w:val="center" w:pos="4404"/>
        </w:tabs>
        <w:spacing w:line="360" w:lineRule="auto"/>
        <w:jc w:val="center"/>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t>竞争性磋商文件</w:t>
      </w:r>
    </w:p>
    <w:p w14:paraId="709C382F">
      <w:pPr>
        <w:widowControl/>
        <w:spacing w:line="360" w:lineRule="auto"/>
        <w:jc w:val="center"/>
        <w:rPr>
          <w:rFonts w:hint="default" w:ascii="Times New Roman" w:hAnsi="Times New Roman" w:cs="Times New Roman"/>
          <w:b/>
          <w:color w:val="auto"/>
          <w:sz w:val="36"/>
          <w:szCs w:val="36"/>
          <w:highlight w:val="none"/>
          <w:lang w:eastAsia="zh-CN"/>
        </w:rPr>
      </w:pPr>
      <w:r>
        <w:rPr>
          <w:rFonts w:ascii="Times New Roman" w:hAnsi="Times New Roman" w:cs="Times New Roman"/>
          <w:b/>
          <w:color w:val="auto"/>
          <w:sz w:val="36"/>
          <w:szCs w:val="36"/>
          <w:highlight w:val="none"/>
        </w:rPr>
        <w:t>项目编号：</w:t>
      </w:r>
      <w:r>
        <w:rPr>
          <w:rFonts w:hint="default" w:ascii="Times New Roman" w:hAnsi="Times New Roman" w:cs="Times New Roman"/>
          <w:b/>
          <w:color w:val="auto"/>
          <w:sz w:val="36"/>
          <w:szCs w:val="36"/>
          <w:highlight w:val="none"/>
          <w:lang w:eastAsia="zh-CN"/>
        </w:rPr>
        <w:t>JSTCC2502216726</w:t>
      </w:r>
    </w:p>
    <w:p w14:paraId="370F02C6">
      <w:pPr>
        <w:widowControl/>
        <w:spacing w:line="360" w:lineRule="auto"/>
        <w:jc w:val="center"/>
        <w:rPr>
          <w:rFonts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t>（</w:t>
      </w:r>
      <w:r>
        <w:rPr>
          <w:rFonts w:hint="default" w:ascii="Times New Roman" w:hAnsi="Times New Roman" w:cs="Times New Roman"/>
          <w:b/>
          <w:color w:val="auto"/>
          <w:sz w:val="36"/>
          <w:szCs w:val="36"/>
          <w:highlight w:val="none"/>
          <w:lang w:eastAsia="zh-CN"/>
        </w:rPr>
        <w:t>JSZC-320100-JITC-C2025-0354</w:t>
      </w:r>
      <w:r>
        <w:rPr>
          <w:rFonts w:hint="default" w:ascii="Times New Roman" w:hAnsi="Times New Roman" w:cs="Times New Roman"/>
          <w:b/>
          <w:color w:val="auto"/>
          <w:sz w:val="36"/>
          <w:szCs w:val="36"/>
          <w:highlight w:val="none"/>
        </w:rPr>
        <w:t>）</w:t>
      </w:r>
    </w:p>
    <w:p w14:paraId="314E6416">
      <w:pPr>
        <w:spacing w:line="360" w:lineRule="auto"/>
        <w:jc w:val="center"/>
        <w:rPr>
          <w:rFonts w:ascii="Times New Roman" w:hAnsi="Times New Roman" w:cs="Times New Roman"/>
          <w:color w:val="auto"/>
          <w:sz w:val="48"/>
          <w:szCs w:val="48"/>
          <w:highlight w:val="none"/>
        </w:rPr>
      </w:pPr>
    </w:p>
    <w:p w14:paraId="1A58DA84">
      <w:pPr>
        <w:spacing w:line="360" w:lineRule="auto"/>
        <w:jc w:val="center"/>
        <w:rPr>
          <w:rFonts w:ascii="Times New Roman" w:hAnsi="Times New Roman" w:cs="Times New Roman"/>
          <w:color w:val="auto"/>
          <w:sz w:val="48"/>
          <w:szCs w:val="48"/>
          <w:highlight w:val="none"/>
        </w:rPr>
      </w:pPr>
    </w:p>
    <w:p w14:paraId="331A7B85">
      <w:pPr>
        <w:spacing w:line="360" w:lineRule="auto"/>
        <w:jc w:val="center"/>
        <w:rPr>
          <w:rFonts w:ascii="Times New Roman" w:hAnsi="Times New Roman" w:cs="Times New Roman"/>
          <w:color w:val="auto"/>
          <w:sz w:val="48"/>
          <w:szCs w:val="48"/>
          <w:highlight w:val="none"/>
        </w:rPr>
      </w:pPr>
    </w:p>
    <w:p w14:paraId="3B9BA0F5">
      <w:pPr>
        <w:spacing w:line="360" w:lineRule="auto"/>
        <w:jc w:val="center"/>
        <w:rPr>
          <w:rFonts w:ascii="Times New Roman" w:hAnsi="Times New Roman" w:cs="Times New Roman"/>
          <w:color w:val="auto"/>
          <w:sz w:val="48"/>
          <w:szCs w:val="48"/>
          <w:highlight w:val="none"/>
        </w:rPr>
      </w:pPr>
    </w:p>
    <w:p w14:paraId="2E68975B">
      <w:pPr>
        <w:tabs>
          <w:tab w:val="left" w:pos="360"/>
        </w:tabs>
        <w:spacing w:line="360" w:lineRule="auto"/>
        <w:jc w:val="center"/>
        <w:rPr>
          <w:rFonts w:ascii="Times New Roman" w:hAnsi="Times New Roman" w:cs="Times New Roman"/>
          <w:b/>
          <w:color w:val="auto"/>
          <w:sz w:val="32"/>
          <w:highlight w:val="none"/>
        </w:rPr>
      </w:pPr>
      <w:bookmarkStart w:id="0" w:name="_Toc29585"/>
      <w:r>
        <w:rPr>
          <w:rFonts w:ascii="Times New Roman" w:hAnsi="Times New Roman" w:cs="Times New Roman"/>
          <w:b/>
          <w:color w:val="auto"/>
          <w:sz w:val="32"/>
          <w:highlight w:val="none"/>
        </w:rPr>
        <w:t>采购人：</w:t>
      </w:r>
      <w:r>
        <w:rPr>
          <w:rFonts w:hint="default" w:ascii="Times New Roman" w:hAnsi="Times New Roman" w:cs="Times New Roman"/>
          <w:b/>
          <w:color w:val="auto"/>
          <w:sz w:val="32"/>
          <w:highlight w:val="none"/>
        </w:rPr>
        <w:t>南京市退役军人事务局</w:t>
      </w:r>
    </w:p>
    <w:p w14:paraId="3D72ECDC">
      <w:pPr>
        <w:tabs>
          <w:tab w:val="left" w:pos="360"/>
        </w:tabs>
        <w:spacing w:line="360" w:lineRule="auto"/>
        <w:jc w:val="center"/>
        <w:rPr>
          <w:rFonts w:ascii="Times New Roman" w:hAnsi="Times New Roman" w:cs="Times New Roman"/>
          <w:b/>
          <w:color w:val="auto"/>
          <w:sz w:val="32"/>
          <w:highlight w:val="none"/>
        </w:rPr>
      </w:pPr>
      <w:r>
        <w:rPr>
          <w:rFonts w:ascii="Times New Roman" w:hAnsi="Times New Roman" w:cs="Times New Roman"/>
          <w:b/>
          <w:color w:val="auto"/>
          <w:sz w:val="32"/>
          <w:highlight w:val="none"/>
        </w:rPr>
        <w:t>采购代理机构：江苏省招标中心有限公司</w:t>
      </w:r>
    </w:p>
    <w:p w14:paraId="4E382548">
      <w:pPr>
        <w:spacing w:before="120" w:after="120" w:line="360" w:lineRule="auto"/>
        <w:jc w:val="center"/>
        <w:rPr>
          <w:rFonts w:hint="default" w:ascii="Times New Roman" w:hAnsi="Times New Roman" w:cs="Times New Roman"/>
          <w:color w:val="auto"/>
          <w:sz w:val="24"/>
          <w:szCs w:val="24"/>
          <w:highlight w:val="none"/>
          <w:u w:val="single"/>
        </w:rPr>
      </w:pPr>
      <w:r>
        <w:rPr>
          <w:rFonts w:ascii="Times New Roman" w:hAnsi="Times New Roman" w:cs="Times New Roman"/>
          <w:b/>
          <w:color w:val="auto"/>
          <w:sz w:val="32"/>
          <w:highlight w:val="none"/>
        </w:rPr>
        <w:t>二</w:t>
      </w:r>
      <w:r>
        <w:rPr>
          <w:rFonts w:hint="default" w:ascii="Times New Roman" w:hAnsi="Times New Roman" w:cs="Times New Roman"/>
          <w:b/>
          <w:color w:val="auto"/>
          <w:sz w:val="32"/>
          <w:highlight w:val="none"/>
        </w:rPr>
        <w:t>〇二五</w:t>
      </w:r>
      <w:r>
        <w:rPr>
          <w:rFonts w:ascii="Times New Roman" w:hAnsi="Times New Roman" w:cs="Times New Roman"/>
          <w:b/>
          <w:color w:val="auto"/>
          <w:sz w:val="32"/>
          <w:highlight w:val="none"/>
        </w:rPr>
        <w:t>年</w:t>
      </w:r>
      <w:r>
        <w:rPr>
          <w:rFonts w:hint="default" w:ascii="Times New Roman" w:hAnsi="Times New Roman" w:cs="Times New Roman"/>
          <w:b/>
          <w:color w:val="auto"/>
          <w:sz w:val="32"/>
          <w:highlight w:val="none"/>
          <w:lang w:val="en-US" w:eastAsia="zh-CN"/>
        </w:rPr>
        <w:t>十一</w:t>
      </w:r>
      <w:r>
        <w:rPr>
          <w:rFonts w:ascii="Times New Roman" w:hAnsi="Times New Roman" w:cs="Times New Roman"/>
          <w:b/>
          <w:color w:val="auto"/>
          <w:sz w:val="32"/>
          <w:highlight w:val="none"/>
        </w:rPr>
        <w:t>月</w:t>
      </w:r>
    </w:p>
    <w:p w14:paraId="344B2D8B">
      <w:pPr>
        <w:pStyle w:val="288"/>
        <w:numPr>
          <w:ilvl w:val="0"/>
          <w:numId w:val="0"/>
        </w:numPr>
        <w:spacing w:after="480" w:line="360" w:lineRule="auto"/>
        <w:ind w:right="-733"/>
        <w:jc w:val="center"/>
        <w:rPr>
          <w:rFonts w:ascii="Times New Roman" w:hAnsi="Times New Roman" w:cs="Times New Roman"/>
          <w:color w:val="auto"/>
          <w:sz w:val="36"/>
          <w:highlight w:val="none"/>
          <w:lang w:val="zh-CN"/>
        </w:rPr>
        <w:sectPr>
          <w:headerReference r:id="rId5" w:type="first"/>
          <w:headerReference r:id="rId3" w:type="default"/>
          <w:footerReference r:id="rId6" w:type="default"/>
          <w:headerReference r:id="rId4" w:type="even"/>
          <w:footerReference r:id="rId7" w:type="even"/>
          <w:pgSz w:w="11906" w:h="16838"/>
          <w:pgMar w:top="1440" w:right="1803" w:bottom="1440" w:left="1803" w:header="851" w:footer="794" w:gutter="0"/>
          <w:pgBorders>
            <w:top w:val="none" w:sz="0" w:space="0"/>
            <w:left w:val="none" w:sz="0" w:space="0"/>
            <w:bottom w:val="none" w:sz="0" w:space="0"/>
            <w:right w:val="none" w:sz="0" w:space="0"/>
          </w:pgBorders>
          <w:cols w:space="0" w:num="1"/>
          <w:docGrid w:linePitch="360" w:charSpace="0"/>
        </w:sectPr>
      </w:pPr>
    </w:p>
    <w:p w14:paraId="11C0401B">
      <w:pPr>
        <w:pStyle w:val="288"/>
        <w:numPr>
          <w:ilvl w:val="0"/>
          <w:numId w:val="0"/>
        </w:numPr>
        <w:spacing w:after="480" w:line="360" w:lineRule="auto"/>
        <w:ind w:right="-733"/>
        <w:jc w:val="center"/>
        <w:rPr>
          <w:rFonts w:ascii="Times New Roman" w:hAnsi="Times New Roman" w:cs="Times New Roman"/>
          <w:color w:val="auto"/>
          <w:sz w:val="36"/>
          <w:highlight w:val="none"/>
          <w:lang w:val="zh-CN"/>
        </w:rPr>
      </w:pPr>
      <w:r>
        <w:rPr>
          <w:rFonts w:ascii="Times New Roman" w:hAnsi="Times New Roman" w:cs="Times New Roman"/>
          <w:color w:val="auto"/>
          <w:sz w:val="36"/>
          <w:highlight w:val="none"/>
          <w:lang w:val="zh-CN"/>
        </w:rPr>
        <w:t>目</w:t>
      </w:r>
      <w:r>
        <w:rPr>
          <w:rFonts w:hint="default" w:ascii="Times New Roman" w:hAnsi="Times New Roman" w:cs="Times New Roman"/>
          <w:color w:val="auto"/>
          <w:sz w:val="36"/>
          <w:highlight w:val="none"/>
          <w:lang w:val="en-US" w:eastAsia="zh-CN"/>
        </w:rPr>
        <w:t xml:space="preserve">  </w:t>
      </w:r>
      <w:r>
        <w:rPr>
          <w:rFonts w:ascii="Times New Roman" w:hAnsi="Times New Roman" w:cs="Times New Roman"/>
          <w:color w:val="auto"/>
          <w:sz w:val="36"/>
          <w:highlight w:val="none"/>
          <w:lang w:val="zh-CN"/>
        </w:rPr>
        <w:t>录</w:t>
      </w:r>
      <w:bookmarkEnd w:id="0"/>
    </w:p>
    <w:p w14:paraId="185B8CA4">
      <w:pPr>
        <w:pStyle w:val="231"/>
        <w:tabs>
          <w:tab w:val="right" w:leader="dot" w:pos="8306"/>
        </w:tabs>
        <w:spacing w:before="0" w:after="0" w:line="480" w:lineRule="auto"/>
        <w:rPr>
          <w:rFonts w:ascii="Times New Roman" w:hAnsi="Times New Roman" w:cs="Times New Roman"/>
          <w:b w:val="0"/>
          <w:color w:val="auto"/>
          <w:sz w:val="24"/>
          <w:szCs w:val="24"/>
          <w:highlight w:val="none"/>
        </w:rPr>
      </w:pPr>
    </w:p>
    <w:p w14:paraId="0B4EE2C4">
      <w:pPr>
        <w:pStyle w:val="231"/>
        <w:tabs>
          <w:tab w:val="right" w:leader="dot" w:pos="8306"/>
        </w:tabs>
        <w:rPr>
          <w:rFonts w:ascii="Times New Roman" w:hAnsi="Times New Roman" w:cs="Times New Roman"/>
          <w:b w:val="0"/>
          <w:bCs w:val="0"/>
          <w:color w:val="auto"/>
          <w:sz w:val="28"/>
          <w:szCs w:val="28"/>
          <w:highlight w:val="none"/>
        </w:rPr>
      </w:pPr>
      <w:r>
        <w:rPr>
          <w:rFonts w:ascii="Times New Roman" w:hAnsi="Times New Roman" w:cs="Times New Roman"/>
          <w:b w:val="0"/>
          <w:bCs w:val="0"/>
          <w:color w:val="auto"/>
          <w:sz w:val="28"/>
          <w:szCs w:val="28"/>
          <w:highlight w:val="none"/>
          <w:lang w:val="zh-CN"/>
        </w:rPr>
        <w:fldChar w:fldCharType="begin"/>
      </w:r>
      <w:r>
        <w:rPr>
          <w:rFonts w:ascii="Times New Roman" w:hAnsi="Times New Roman" w:cs="Times New Roman"/>
          <w:b w:val="0"/>
          <w:bCs w:val="0"/>
          <w:color w:val="auto"/>
          <w:sz w:val="28"/>
          <w:szCs w:val="28"/>
          <w:highlight w:val="none"/>
          <w:lang w:val="zh-CN"/>
        </w:rPr>
        <w:instrText xml:space="preserve">TOC \o "1-1" \h \u </w:instrText>
      </w:r>
      <w:r>
        <w:rPr>
          <w:rFonts w:ascii="Times New Roman" w:hAnsi="Times New Roman" w:cs="Times New Roman"/>
          <w:b w:val="0"/>
          <w:bCs w:val="0"/>
          <w:color w:val="auto"/>
          <w:sz w:val="28"/>
          <w:szCs w:val="28"/>
          <w:highlight w:val="none"/>
          <w:lang w:val="zh-CN"/>
        </w:rPr>
        <w:fldChar w:fldCharType="separate"/>
      </w:r>
      <w:r>
        <w:rPr>
          <w:rFonts w:ascii="Times New Roman" w:hAnsi="Times New Roman" w:cs="Times New Roman"/>
          <w:b w:val="0"/>
          <w:bCs w:val="0"/>
          <w:color w:val="auto"/>
          <w:sz w:val="28"/>
          <w:szCs w:val="28"/>
          <w:highlight w:val="none"/>
          <w:lang w:val="zh-CN"/>
        </w:rPr>
        <w:fldChar w:fldCharType="begin"/>
      </w:r>
      <w:r>
        <w:rPr>
          <w:rFonts w:ascii="Times New Roman" w:hAnsi="Times New Roman" w:cs="Times New Roman"/>
          <w:b w:val="0"/>
          <w:bCs w:val="0"/>
          <w:color w:val="auto"/>
          <w:sz w:val="28"/>
          <w:szCs w:val="28"/>
          <w:highlight w:val="none"/>
          <w:lang w:val="zh-CN"/>
        </w:rPr>
        <w:instrText xml:space="preserve"> HYPERLINK \l _Toc11437 </w:instrText>
      </w:r>
      <w:r>
        <w:rPr>
          <w:rFonts w:ascii="Times New Roman" w:hAnsi="Times New Roman" w:cs="Times New Roman"/>
          <w:b w:val="0"/>
          <w:bCs w:val="0"/>
          <w:color w:val="auto"/>
          <w:sz w:val="28"/>
          <w:szCs w:val="28"/>
          <w:highlight w:val="none"/>
          <w:lang w:val="zh-CN"/>
        </w:rPr>
        <w:fldChar w:fldCharType="separate"/>
      </w:r>
      <w:r>
        <w:rPr>
          <w:rFonts w:ascii="Times New Roman" w:hAnsi="Times New Roman" w:cs="Times New Roman"/>
          <w:b w:val="0"/>
          <w:bCs w:val="0"/>
          <w:color w:val="auto"/>
          <w:sz w:val="28"/>
          <w:szCs w:val="28"/>
          <w:highlight w:val="none"/>
          <w:lang w:val="zh-CN"/>
        </w:rPr>
        <w:t>第一章 竞争性磋商公告</w:t>
      </w:r>
      <w:r>
        <w:rPr>
          <w:rFonts w:ascii="Times New Roman" w:hAnsi="Times New Roman" w:cs="Times New Roman"/>
          <w:b w:val="0"/>
          <w:bCs w:val="0"/>
          <w:color w:val="auto"/>
          <w:sz w:val="28"/>
          <w:szCs w:val="28"/>
          <w:highlight w:val="none"/>
        </w:rPr>
        <w:tab/>
      </w:r>
      <w:r>
        <w:rPr>
          <w:rFonts w:ascii="Times New Roman" w:hAnsi="Times New Roman" w:cs="Times New Roman"/>
          <w:b w:val="0"/>
          <w:bCs w:val="0"/>
          <w:color w:val="auto"/>
          <w:sz w:val="28"/>
          <w:szCs w:val="28"/>
          <w:highlight w:val="none"/>
        </w:rPr>
        <w:fldChar w:fldCharType="begin"/>
      </w:r>
      <w:r>
        <w:rPr>
          <w:rFonts w:ascii="Times New Roman" w:hAnsi="Times New Roman" w:cs="Times New Roman"/>
          <w:b w:val="0"/>
          <w:bCs w:val="0"/>
          <w:color w:val="auto"/>
          <w:sz w:val="28"/>
          <w:szCs w:val="28"/>
          <w:highlight w:val="none"/>
        </w:rPr>
        <w:instrText xml:space="preserve"> PAGEREF _Toc11437 \h </w:instrText>
      </w:r>
      <w:r>
        <w:rPr>
          <w:rFonts w:ascii="Times New Roman" w:hAnsi="Times New Roman" w:cs="Times New Roman"/>
          <w:b w:val="0"/>
          <w:bCs w:val="0"/>
          <w:color w:val="auto"/>
          <w:sz w:val="28"/>
          <w:szCs w:val="28"/>
          <w:highlight w:val="none"/>
        </w:rPr>
        <w:fldChar w:fldCharType="separate"/>
      </w:r>
      <w:r>
        <w:rPr>
          <w:rFonts w:ascii="Times New Roman" w:hAnsi="Times New Roman" w:cs="Times New Roman"/>
          <w:b w:val="0"/>
          <w:bCs w:val="0"/>
          <w:color w:val="auto"/>
          <w:sz w:val="28"/>
          <w:szCs w:val="28"/>
          <w:highlight w:val="none"/>
        </w:rPr>
        <w:t>2</w:t>
      </w:r>
      <w:r>
        <w:rPr>
          <w:rFonts w:ascii="Times New Roman" w:hAnsi="Times New Roman" w:cs="Times New Roman"/>
          <w:b w:val="0"/>
          <w:bCs w:val="0"/>
          <w:color w:val="auto"/>
          <w:sz w:val="28"/>
          <w:szCs w:val="28"/>
          <w:highlight w:val="none"/>
        </w:rPr>
        <w:fldChar w:fldCharType="end"/>
      </w:r>
      <w:r>
        <w:rPr>
          <w:rFonts w:ascii="Times New Roman" w:hAnsi="Times New Roman" w:cs="Times New Roman"/>
          <w:b w:val="0"/>
          <w:bCs w:val="0"/>
          <w:color w:val="auto"/>
          <w:sz w:val="28"/>
          <w:szCs w:val="28"/>
          <w:highlight w:val="none"/>
          <w:lang w:val="zh-CN"/>
        </w:rPr>
        <w:fldChar w:fldCharType="end"/>
      </w:r>
    </w:p>
    <w:p w14:paraId="73B98918">
      <w:pPr>
        <w:pStyle w:val="231"/>
        <w:tabs>
          <w:tab w:val="right" w:leader="dot" w:pos="8306"/>
        </w:tabs>
        <w:rPr>
          <w:rFonts w:ascii="Times New Roman" w:hAnsi="Times New Roman" w:cs="Times New Roman"/>
          <w:b w:val="0"/>
          <w:bCs w:val="0"/>
          <w:color w:val="auto"/>
          <w:sz w:val="28"/>
          <w:szCs w:val="28"/>
          <w:highlight w:val="none"/>
        </w:rPr>
      </w:pPr>
      <w:r>
        <w:rPr>
          <w:rFonts w:ascii="Times New Roman" w:hAnsi="Times New Roman" w:cs="Times New Roman"/>
          <w:b w:val="0"/>
          <w:bCs w:val="0"/>
          <w:color w:val="auto"/>
          <w:sz w:val="28"/>
          <w:szCs w:val="28"/>
          <w:highlight w:val="none"/>
          <w:lang w:val="zh-CN"/>
        </w:rPr>
        <w:fldChar w:fldCharType="begin"/>
      </w:r>
      <w:r>
        <w:rPr>
          <w:rFonts w:ascii="Times New Roman" w:hAnsi="Times New Roman" w:cs="Times New Roman"/>
          <w:b w:val="0"/>
          <w:bCs w:val="0"/>
          <w:color w:val="auto"/>
          <w:sz w:val="28"/>
          <w:szCs w:val="28"/>
          <w:highlight w:val="none"/>
          <w:lang w:val="zh-CN"/>
        </w:rPr>
        <w:instrText xml:space="preserve"> HYPERLINK \l _Toc27181 </w:instrText>
      </w:r>
      <w:r>
        <w:rPr>
          <w:rFonts w:ascii="Times New Roman" w:hAnsi="Times New Roman" w:cs="Times New Roman"/>
          <w:b w:val="0"/>
          <w:bCs w:val="0"/>
          <w:color w:val="auto"/>
          <w:sz w:val="28"/>
          <w:szCs w:val="28"/>
          <w:highlight w:val="none"/>
          <w:lang w:val="zh-CN"/>
        </w:rPr>
        <w:fldChar w:fldCharType="separate"/>
      </w:r>
      <w:r>
        <w:rPr>
          <w:rFonts w:ascii="Times New Roman" w:hAnsi="Times New Roman" w:cs="Times New Roman"/>
          <w:b w:val="0"/>
          <w:bCs w:val="0"/>
          <w:color w:val="auto"/>
          <w:sz w:val="28"/>
          <w:szCs w:val="28"/>
          <w:highlight w:val="none"/>
          <w:lang w:val="zh-CN"/>
        </w:rPr>
        <w:t>第二章</w:t>
      </w:r>
      <w:r>
        <w:rPr>
          <w:rFonts w:hint="default" w:ascii="Times New Roman" w:hAnsi="Times New Roman" w:cs="Times New Roman"/>
          <w:b w:val="0"/>
          <w:bCs w:val="0"/>
          <w:color w:val="auto"/>
          <w:sz w:val="28"/>
          <w:szCs w:val="28"/>
          <w:highlight w:val="none"/>
          <w:lang w:val="en-US" w:eastAsia="zh-CN"/>
        </w:rPr>
        <w:t xml:space="preserve"> </w:t>
      </w:r>
      <w:r>
        <w:rPr>
          <w:rFonts w:ascii="Times New Roman" w:hAnsi="Times New Roman" w:cs="Times New Roman"/>
          <w:b w:val="0"/>
          <w:bCs w:val="0"/>
          <w:color w:val="auto"/>
          <w:sz w:val="28"/>
          <w:szCs w:val="28"/>
          <w:highlight w:val="none"/>
          <w:lang w:val="zh-CN"/>
        </w:rPr>
        <w:t>竞争性磋商须知</w:t>
      </w:r>
      <w:r>
        <w:rPr>
          <w:rFonts w:ascii="Times New Roman" w:hAnsi="Times New Roman" w:cs="Times New Roman"/>
          <w:b w:val="0"/>
          <w:bCs w:val="0"/>
          <w:color w:val="auto"/>
          <w:sz w:val="28"/>
          <w:szCs w:val="28"/>
          <w:highlight w:val="none"/>
        </w:rPr>
        <w:tab/>
      </w:r>
      <w:r>
        <w:rPr>
          <w:rFonts w:ascii="Times New Roman" w:hAnsi="Times New Roman" w:cs="Times New Roman"/>
          <w:b w:val="0"/>
          <w:bCs w:val="0"/>
          <w:color w:val="auto"/>
          <w:sz w:val="28"/>
          <w:szCs w:val="28"/>
          <w:highlight w:val="none"/>
        </w:rPr>
        <w:fldChar w:fldCharType="begin"/>
      </w:r>
      <w:r>
        <w:rPr>
          <w:rFonts w:ascii="Times New Roman" w:hAnsi="Times New Roman" w:cs="Times New Roman"/>
          <w:b w:val="0"/>
          <w:bCs w:val="0"/>
          <w:color w:val="auto"/>
          <w:sz w:val="28"/>
          <w:szCs w:val="28"/>
          <w:highlight w:val="none"/>
        </w:rPr>
        <w:instrText xml:space="preserve"> PAGEREF _Toc27181 \h </w:instrText>
      </w:r>
      <w:r>
        <w:rPr>
          <w:rFonts w:ascii="Times New Roman" w:hAnsi="Times New Roman" w:cs="Times New Roman"/>
          <w:b w:val="0"/>
          <w:bCs w:val="0"/>
          <w:color w:val="auto"/>
          <w:sz w:val="28"/>
          <w:szCs w:val="28"/>
          <w:highlight w:val="none"/>
        </w:rPr>
        <w:fldChar w:fldCharType="separate"/>
      </w:r>
      <w:r>
        <w:rPr>
          <w:rFonts w:ascii="Times New Roman" w:hAnsi="Times New Roman" w:cs="Times New Roman"/>
          <w:b w:val="0"/>
          <w:bCs w:val="0"/>
          <w:color w:val="auto"/>
          <w:sz w:val="28"/>
          <w:szCs w:val="28"/>
          <w:highlight w:val="none"/>
        </w:rPr>
        <w:t>6</w:t>
      </w:r>
      <w:r>
        <w:rPr>
          <w:rFonts w:ascii="Times New Roman" w:hAnsi="Times New Roman" w:cs="Times New Roman"/>
          <w:b w:val="0"/>
          <w:bCs w:val="0"/>
          <w:color w:val="auto"/>
          <w:sz w:val="28"/>
          <w:szCs w:val="28"/>
          <w:highlight w:val="none"/>
        </w:rPr>
        <w:fldChar w:fldCharType="end"/>
      </w:r>
      <w:r>
        <w:rPr>
          <w:rFonts w:ascii="Times New Roman" w:hAnsi="Times New Roman" w:cs="Times New Roman"/>
          <w:b w:val="0"/>
          <w:bCs w:val="0"/>
          <w:color w:val="auto"/>
          <w:sz w:val="28"/>
          <w:szCs w:val="28"/>
          <w:highlight w:val="none"/>
          <w:lang w:val="zh-CN"/>
        </w:rPr>
        <w:fldChar w:fldCharType="end"/>
      </w:r>
    </w:p>
    <w:p w14:paraId="6DE2E2AF">
      <w:pPr>
        <w:pStyle w:val="231"/>
        <w:tabs>
          <w:tab w:val="right" w:leader="dot" w:pos="8306"/>
        </w:tabs>
        <w:rPr>
          <w:rFonts w:ascii="Times New Roman" w:hAnsi="Times New Roman" w:cs="Times New Roman"/>
          <w:b w:val="0"/>
          <w:bCs w:val="0"/>
          <w:color w:val="auto"/>
          <w:sz w:val="28"/>
          <w:szCs w:val="28"/>
          <w:highlight w:val="none"/>
        </w:rPr>
      </w:pPr>
      <w:r>
        <w:rPr>
          <w:rFonts w:ascii="Times New Roman" w:hAnsi="Times New Roman" w:cs="Times New Roman"/>
          <w:b w:val="0"/>
          <w:bCs w:val="0"/>
          <w:color w:val="auto"/>
          <w:sz w:val="28"/>
          <w:szCs w:val="28"/>
          <w:highlight w:val="none"/>
          <w:lang w:val="zh-CN"/>
        </w:rPr>
        <w:fldChar w:fldCharType="begin"/>
      </w:r>
      <w:r>
        <w:rPr>
          <w:rFonts w:ascii="Times New Roman" w:hAnsi="Times New Roman" w:cs="Times New Roman"/>
          <w:b w:val="0"/>
          <w:bCs w:val="0"/>
          <w:color w:val="auto"/>
          <w:sz w:val="28"/>
          <w:szCs w:val="28"/>
          <w:highlight w:val="none"/>
          <w:lang w:val="zh-CN"/>
        </w:rPr>
        <w:instrText xml:space="preserve"> HYPERLINK \l _Toc29112 </w:instrText>
      </w:r>
      <w:r>
        <w:rPr>
          <w:rFonts w:ascii="Times New Roman" w:hAnsi="Times New Roman" w:cs="Times New Roman"/>
          <w:b w:val="0"/>
          <w:bCs w:val="0"/>
          <w:color w:val="auto"/>
          <w:sz w:val="28"/>
          <w:szCs w:val="28"/>
          <w:highlight w:val="none"/>
          <w:lang w:val="zh-CN"/>
        </w:rPr>
        <w:fldChar w:fldCharType="separate"/>
      </w:r>
      <w:r>
        <w:rPr>
          <w:rFonts w:ascii="Times New Roman" w:hAnsi="Times New Roman" w:cs="Times New Roman"/>
          <w:b w:val="0"/>
          <w:bCs w:val="0"/>
          <w:color w:val="auto"/>
          <w:sz w:val="28"/>
          <w:szCs w:val="28"/>
          <w:highlight w:val="none"/>
          <w:lang w:val="zh-CN"/>
        </w:rPr>
        <w:t>第三章 评标标准</w:t>
      </w:r>
      <w:r>
        <w:rPr>
          <w:rFonts w:ascii="Times New Roman" w:hAnsi="Times New Roman" w:cs="Times New Roman"/>
          <w:b w:val="0"/>
          <w:bCs w:val="0"/>
          <w:color w:val="auto"/>
          <w:sz w:val="28"/>
          <w:szCs w:val="28"/>
          <w:highlight w:val="none"/>
        </w:rPr>
        <w:tab/>
      </w:r>
      <w:r>
        <w:rPr>
          <w:rFonts w:ascii="Times New Roman" w:hAnsi="Times New Roman" w:cs="Times New Roman"/>
          <w:b w:val="0"/>
          <w:bCs w:val="0"/>
          <w:color w:val="auto"/>
          <w:sz w:val="28"/>
          <w:szCs w:val="28"/>
          <w:highlight w:val="none"/>
        </w:rPr>
        <w:fldChar w:fldCharType="begin"/>
      </w:r>
      <w:r>
        <w:rPr>
          <w:rFonts w:ascii="Times New Roman" w:hAnsi="Times New Roman" w:cs="Times New Roman"/>
          <w:b w:val="0"/>
          <w:bCs w:val="0"/>
          <w:color w:val="auto"/>
          <w:sz w:val="28"/>
          <w:szCs w:val="28"/>
          <w:highlight w:val="none"/>
        </w:rPr>
        <w:instrText xml:space="preserve"> PAGEREF _Toc29112 \h </w:instrText>
      </w:r>
      <w:r>
        <w:rPr>
          <w:rFonts w:ascii="Times New Roman" w:hAnsi="Times New Roman" w:cs="Times New Roman"/>
          <w:b w:val="0"/>
          <w:bCs w:val="0"/>
          <w:color w:val="auto"/>
          <w:sz w:val="28"/>
          <w:szCs w:val="28"/>
          <w:highlight w:val="none"/>
        </w:rPr>
        <w:fldChar w:fldCharType="separate"/>
      </w:r>
      <w:r>
        <w:rPr>
          <w:rFonts w:ascii="Times New Roman" w:hAnsi="Times New Roman" w:cs="Times New Roman"/>
          <w:b w:val="0"/>
          <w:bCs w:val="0"/>
          <w:color w:val="auto"/>
          <w:sz w:val="28"/>
          <w:szCs w:val="28"/>
          <w:highlight w:val="none"/>
        </w:rPr>
        <w:t>29</w:t>
      </w:r>
      <w:r>
        <w:rPr>
          <w:rFonts w:ascii="Times New Roman" w:hAnsi="Times New Roman" w:cs="Times New Roman"/>
          <w:b w:val="0"/>
          <w:bCs w:val="0"/>
          <w:color w:val="auto"/>
          <w:sz w:val="28"/>
          <w:szCs w:val="28"/>
          <w:highlight w:val="none"/>
        </w:rPr>
        <w:fldChar w:fldCharType="end"/>
      </w:r>
      <w:r>
        <w:rPr>
          <w:rFonts w:ascii="Times New Roman" w:hAnsi="Times New Roman" w:cs="Times New Roman"/>
          <w:b w:val="0"/>
          <w:bCs w:val="0"/>
          <w:color w:val="auto"/>
          <w:sz w:val="28"/>
          <w:szCs w:val="28"/>
          <w:highlight w:val="none"/>
          <w:lang w:val="zh-CN"/>
        </w:rPr>
        <w:fldChar w:fldCharType="end"/>
      </w:r>
    </w:p>
    <w:p w14:paraId="462665BB">
      <w:pPr>
        <w:pStyle w:val="231"/>
        <w:tabs>
          <w:tab w:val="right" w:leader="dot" w:pos="8306"/>
        </w:tabs>
        <w:rPr>
          <w:rFonts w:ascii="Times New Roman" w:hAnsi="Times New Roman" w:cs="Times New Roman"/>
          <w:b w:val="0"/>
          <w:bCs w:val="0"/>
          <w:color w:val="auto"/>
          <w:sz w:val="28"/>
          <w:szCs w:val="28"/>
          <w:highlight w:val="none"/>
        </w:rPr>
      </w:pPr>
      <w:r>
        <w:rPr>
          <w:rFonts w:ascii="Times New Roman" w:hAnsi="Times New Roman" w:cs="Times New Roman"/>
          <w:b w:val="0"/>
          <w:bCs w:val="0"/>
          <w:color w:val="auto"/>
          <w:sz w:val="28"/>
          <w:szCs w:val="28"/>
          <w:highlight w:val="none"/>
          <w:lang w:val="zh-CN"/>
        </w:rPr>
        <w:fldChar w:fldCharType="begin"/>
      </w:r>
      <w:r>
        <w:rPr>
          <w:rFonts w:ascii="Times New Roman" w:hAnsi="Times New Roman" w:cs="Times New Roman"/>
          <w:b w:val="0"/>
          <w:bCs w:val="0"/>
          <w:color w:val="auto"/>
          <w:sz w:val="28"/>
          <w:szCs w:val="28"/>
          <w:highlight w:val="none"/>
          <w:lang w:val="zh-CN"/>
        </w:rPr>
        <w:instrText xml:space="preserve"> HYPERLINK \l _Toc15842 </w:instrText>
      </w:r>
      <w:r>
        <w:rPr>
          <w:rFonts w:ascii="Times New Roman" w:hAnsi="Times New Roman" w:cs="Times New Roman"/>
          <w:b w:val="0"/>
          <w:bCs w:val="0"/>
          <w:color w:val="auto"/>
          <w:sz w:val="28"/>
          <w:szCs w:val="28"/>
          <w:highlight w:val="none"/>
          <w:lang w:val="zh-CN"/>
        </w:rPr>
        <w:fldChar w:fldCharType="separate"/>
      </w:r>
      <w:r>
        <w:rPr>
          <w:rFonts w:ascii="Times New Roman" w:hAnsi="Times New Roman" w:cs="Times New Roman"/>
          <w:b w:val="0"/>
          <w:bCs w:val="0"/>
          <w:color w:val="auto"/>
          <w:sz w:val="28"/>
          <w:szCs w:val="28"/>
          <w:highlight w:val="none"/>
        </w:rPr>
        <w:t xml:space="preserve">第四章 </w:t>
      </w:r>
      <w:r>
        <w:rPr>
          <w:rFonts w:ascii="Times New Roman" w:hAnsi="Times New Roman" w:cs="Times New Roman"/>
          <w:b w:val="0"/>
          <w:bCs w:val="0"/>
          <w:color w:val="auto"/>
          <w:sz w:val="28"/>
          <w:szCs w:val="28"/>
          <w:highlight w:val="none"/>
          <w:lang w:val="zh-CN"/>
        </w:rPr>
        <w:t>采购需求</w:t>
      </w:r>
      <w:r>
        <w:rPr>
          <w:rFonts w:ascii="Times New Roman" w:hAnsi="Times New Roman" w:cs="Times New Roman"/>
          <w:b w:val="0"/>
          <w:bCs w:val="0"/>
          <w:color w:val="auto"/>
          <w:sz w:val="28"/>
          <w:szCs w:val="28"/>
          <w:highlight w:val="none"/>
        </w:rPr>
        <w:tab/>
      </w:r>
      <w:r>
        <w:rPr>
          <w:rFonts w:ascii="Times New Roman" w:hAnsi="Times New Roman" w:cs="Times New Roman"/>
          <w:b w:val="0"/>
          <w:bCs w:val="0"/>
          <w:color w:val="auto"/>
          <w:sz w:val="28"/>
          <w:szCs w:val="28"/>
          <w:highlight w:val="none"/>
        </w:rPr>
        <w:fldChar w:fldCharType="begin"/>
      </w:r>
      <w:r>
        <w:rPr>
          <w:rFonts w:ascii="Times New Roman" w:hAnsi="Times New Roman" w:cs="Times New Roman"/>
          <w:b w:val="0"/>
          <w:bCs w:val="0"/>
          <w:color w:val="auto"/>
          <w:sz w:val="28"/>
          <w:szCs w:val="28"/>
          <w:highlight w:val="none"/>
        </w:rPr>
        <w:instrText xml:space="preserve"> PAGEREF _Toc15842 \h </w:instrText>
      </w:r>
      <w:r>
        <w:rPr>
          <w:rFonts w:ascii="Times New Roman" w:hAnsi="Times New Roman" w:cs="Times New Roman"/>
          <w:b w:val="0"/>
          <w:bCs w:val="0"/>
          <w:color w:val="auto"/>
          <w:sz w:val="28"/>
          <w:szCs w:val="28"/>
          <w:highlight w:val="none"/>
        </w:rPr>
        <w:fldChar w:fldCharType="separate"/>
      </w:r>
      <w:r>
        <w:rPr>
          <w:rFonts w:ascii="Times New Roman" w:hAnsi="Times New Roman" w:cs="Times New Roman"/>
          <w:b w:val="0"/>
          <w:bCs w:val="0"/>
          <w:color w:val="auto"/>
          <w:sz w:val="28"/>
          <w:szCs w:val="28"/>
          <w:highlight w:val="none"/>
        </w:rPr>
        <w:t>33</w:t>
      </w:r>
      <w:r>
        <w:rPr>
          <w:rFonts w:ascii="Times New Roman" w:hAnsi="Times New Roman" w:cs="Times New Roman"/>
          <w:b w:val="0"/>
          <w:bCs w:val="0"/>
          <w:color w:val="auto"/>
          <w:sz w:val="28"/>
          <w:szCs w:val="28"/>
          <w:highlight w:val="none"/>
        </w:rPr>
        <w:fldChar w:fldCharType="end"/>
      </w:r>
      <w:r>
        <w:rPr>
          <w:rFonts w:ascii="Times New Roman" w:hAnsi="Times New Roman" w:cs="Times New Roman"/>
          <w:b w:val="0"/>
          <w:bCs w:val="0"/>
          <w:color w:val="auto"/>
          <w:sz w:val="28"/>
          <w:szCs w:val="28"/>
          <w:highlight w:val="none"/>
          <w:lang w:val="zh-CN"/>
        </w:rPr>
        <w:fldChar w:fldCharType="end"/>
      </w:r>
    </w:p>
    <w:p w14:paraId="09F98938">
      <w:pPr>
        <w:pStyle w:val="231"/>
        <w:tabs>
          <w:tab w:val="right" w:leader="dot" w:pos="8306"/>
        </w:tabs>
        <w:rPr>
          <w:rFonts w:ascii="Times New Roman" w:hAnsi="Times New Roman" w:cs="Times New Roman"/>
          <w:b w:val="0"/>
          <w:bCs w:val="0"/>
          <w:color w:val="auto"/>
          <w:sz w:val="28"/>
          <w:szCs w:val="28"/>
          <w:highlight w:val="none"/>
        </w:rPr>
      </w:pPr>
      <w:r>
        <w:rPr>
          <w:rFonts w:ascii="Times New Roman" w:hAnsi="Times New Roman" w:cs="Times New Roman"/>
          <w:b w:val="0"/>
          <w:bCs w:val="0"/>
          <w:color w:val="auto"/>
          <w:sz w:val="28"/>
          <w:szCs w:val="28"/>
          <w:highlight w:val="none"/>
          <w:lang w:val="zh-CN"/>
        </w:rPr>
        <w:fldChar w:fldCharType="begin"/>
      </w:r>
      <w:r>
        <w:rPr>
          <w:rFonts w:ascii="Times New Roman" w:hAnsi="Times New Roman" w:cs="Times New Roman"/>
          <w:b w:val="0"/>
          <w:bCs w:val="0"/>
          <w:color w:val="auto"/>
          <w:sz w:val="28"/>
          <w:szCs w:val="28"/>
          <w:highlight w:val="none"/>
          <w:lang w:val="zh-CN"/>
        </w:rPr>
        <w:instrText xml:space="preserve"> HYPERLINK \l _Toc2096 </w:instrText>
      </w:r>
      <w:r>
        <w:rPr>
          <w:rFonts w:ascii="Times New Roman" w:hAnsi="Times New Roman" w:cs="Times New Roman"/>
          <w:b w:val="0"/>
          <w:bCs w:val="0"/>
          <w:color w:val="auto"/>
          <w:sz w:val="28"/>
          <w:szCs w:val="28"/>
          <w:highlight w:val="none"/>
          <w:lang w:val="zh-CN"/>
        </w:rPr>
        <w:fldChar w:fldCharType="separate"/>
      </w:r>
      <w:r>
        <w:rPr>
          <w:rFonts w:ascii="Times New Roman" w:hAnsi="Times New Roman" w:cs="Times New Roman"/>
          <w:b w:val="0"/>
          <w:bCs w:val="0"/>
          <w:color w:val="auto"/>
          <w:sz w:val="28"/>
          <w:szCs w:val="28"/>
          <w:highlight w:val="none"/>
          <w:lang w:val="zh-CN"/>
        </w:rPr>
        <w:t>第五章 合同主要条款</w:t>
      </w:r>
      <w:r>
        <w:rPr>
          <w:rFonts w:ascii="Times New Roman" w:hAnsi="Times New Roman" w:cs="Times New Roman"/>
          <w:b w:val="0"/>
          <w:bCs w:val="0"/>
          <w:color w:val="auto"/>
          <w:sz w:val="28"/>
          <w:szCs w:val="28"/>
          <w:highlight w:val="none"/>
        </w:rPr>
        <w:tab/>
      </w:r>
      <w:r>
        <w:rPr>
          <w:rFonts w:ascii="Times New Roman" w:hAnsi="Times New Roman" w:cs="Times New Roman"/>
          <w:b w:val="0"/>
          <w:bCs w:val="0"/>
          <w:color w:val="auto"/>
          <w:sz w:val="28"/>
          <w:szCs w:val="28"/>
          <w:highlight w:val="none"/>
        </w:rPr>
        <w:fldChar w:fldCharType="begin"/>
      </w:r>
      <w:r>
        <w:rPr>
          <w:rFonts w:ascii="Times New Roman" w:hAnsi="Times New Roman" w:cs="Times New Roman"/>
          <w:b w:val="0"/>
          <w:bCs w:val="0"/>
          <w:color w:val="auto"/>
          <w:sz w:val="28"/>
          <w:szCs w:val="28"/>
          <w:highlight w:val="none"/>
        </w:rPr>
        <w:instrText xml:space="preserve"> PAGEREF _Toc2096 \h </w:instrText>
      </w:r>
      <w:r>
        <w:rPr>
          <w:rFonts w:ascii="Times New Roman" w:hAnsi="Times New Roman" w:cs="Times New Roman"/>
          <w:b w:val="0"/>
          <w:bCs w:val="0"/>
          <w:color w:val="auto"/>
          <w:sz w:val="28"/>
          <w:szCs w:val="28"/>
          <w:highlight w:val="none"/>
        </w:rPr>
        <w:fldChar w:fldCharType="separate"/>
      </w:r>
      <w:r>
        <w:rPr>
          <w:rFonts w:ascii="Times New Roman" w:hAnsi="Times New Roman" w:cs="Times New Roman"/>
          <w:b w:val="0"/>
          <w:bCs w:val="0"/>
          <w:color w:val="auto"/>
          <w:sz w:val="28"/>
          <w:szCs w:val="28"/>
          <w:highlight w:val="none"/>
        </w:rPr>
        <w:t>35</w:t>
      </w:r>
      <w:r>
        <w:rPr>
          <w:rFonts w:ascii="Times New Roman" w:hAnsi="Times New Roman" w:cs="Times New Roman"/>
          <w:b w:val="0"/>
          <w:bCs w:val="0"/>
          <w:color w:val="auto"/>
          <w:sz w:val="28"/>
          <w:szCs w:val="28"/>
          <w:highlight w:val="none"/>
        </w:rPr>
        <w:fldChar w:fldCharType="end"/>
      </w:r>
      <w:r>
        <w:rPr>
          <w:rFonts w:ascii="Times New Roman" w:hAnsi="Times New Roman" w:cs="Times New Roman"/>
          <w:b w:val="0"/>
          <w:bCs w:val="0"/>
          <w:color w:val="auto"/>
          <w:sz w:val="28"/>
          <w:szCs w:val="28"/>
          <w:highlight w:val="none"/>
          <w:lang w:val="zh-CN"/>
        </w:rPr>
        <w:fldChar w:fldCharType="end"/>
      </w:r>
    </w:p>
    <w:p w14:paraId="216ED8C0">
      <w:pPr>
        <w:pStyle w:val="231"/>
        <w:tabs>
          <w:tab w:val="right" w:leader="dot" w:pos="8306"/>
        </w:tabs>
        <w:rPr>
          <w:rFonts w:ascii="Times New Roman" w:hAnsi="Times New Roman" w:cs="Times New Roman"/>
          <w:b w:val="0"/>
          <w:bCs w:val="0"/>
          <w:color w:val="auto"/>
          <w:sz w:val="28"/>
          <w:szCs w:val="28"/>
          <w:highlight w:val="none"/>
        </w:rPr>
      </w:pPr>
      <w:r>
        <w:rPr>
          <w:rFonts w:ascii="Times New Roman" w:hAnsi="Times New Roman" w:cs="Times New Roman"/>
          <w:b w:val="0"/>
          <w:bCs w:val="0"/>
          <w:color w:val="auto"/>
          <w:sz w:val="28"/>
          <w:szCs w:val="28"/>
          <w:highlight w:val="none"/>
          <w:lang w:val="zh-CN"/>
        </w:rPr>
        <w:fldChar w:fldCharType="begin"/>
      </w:r>
      <w:r>
        <w:rPr>
          <w:rFonts w:ascii="Times New Roman" w:hAnsi="Times New Roman" w:cs="Times New Roman"/>
          <w:b w:val="0"/>
          <w:bCs w:val="0"/>
          <w:color w:val="auto"/>
          <w:sz w:val="28"/>
          <w:szCs w:val="28"/>
          <w:highlight w:val="none"/>
          <w:lang w:val="zh-CN"/>
        </w:rPr>
        <w:instrText xml:space="preserve"> HYPERLINK \l _Toc22356 </w:instrText>
      </w:r>
      <w:r>
        <w:rPr>
          <w:rFonts w:ascii="Times New Roman" w:hAnsi="Times New Roman" w:cs="Times New Roman"/>
          <w:b w:val="0"/>
          <w:bCs w:val="0"/>
          <w:color w:val="auto"/>
          <w:sz w:val="28"/>
          <w:szCs w:val="28"/>
          <w:highlight w:val="none"/>
          <w:lang w:val="zh-CN"/>
        </w:rPr>
        <w:fldChar w:fldCharType="separate"/>
      </w:r>
      <w:r>
        <w:rPr>
          <w:rFonts w:ascii="Times New Roman" w:hAnsi="Times New Roman" w:cs="Times New Roman"/>
          <w:b w:val="0"/>
          <w:bCs w:val="0"/>
          <w:color w:val="auto"/>
          <w:sz w:val="28"/>
          <w:szCs w:val="28"/>
          <w:highlight w:val="none"/>
          <w:lang w:val="zh-CN"/>
        </w:rPr>
        <w:t>第六章 磋商响应文件格式及附件</w:t>
      </w:r>
      <w:r>
        <w:rPr>
          <w:rFonts w:ascii="Times New Roman" w:hAnsi="Times New Roman" w:cs="Times New Roman"/>
          <w:b w:val="0"/>
          <w:bCs w:val="0"/>
          <w:color w:val="auto"/>
          <w:sz w:val="28"/>
          <w:szCs w:val="28"/>
          <w:highlight w:val="none"/>
        </w:rPr>
        <w:tab/>
      </w:r>
      <w:r>
        <w:rPr>
          <w:rFonts w:ascii="Times New Roman" w:hAnsi="Times New Roman" w:cs="Times New Roman"/>
          <w:b w:val="0"/>
          <w:bCs w:val="0"/>
          <w:color w:val="auto"/>
          <w:sz w:val="28"/>
          <w:szCs w:val="28"/>
          <w:highlight w:val="none"/>
        </w:rPr>
        <w:fldChar w:fldCharType="begin"/>
      </w:r>
      <w:r>
        <w:rPr>
          <w:rFonts w:ascii="Times New Roman" w:hAnsi="Times New Roman" w:cs="Times New Roman"/>
          <w:b w:val="0"/>
          <w:bCs w:val="0"/>
          <w:color w:val="auto"/>
          <w:sz w:val="28"/>
          <w:szCs w:val="28"/>
          <w:highlight w:val="none"/>
        </w:rPr>
        <w:instrText xml:space="preserve"> PAGEREF _Toc22356 \h </w:instrText>
      </w:r>
      <w:r>
        <w:rPr>
          <w:rFonts w:ascii="Times New Roman" w:hAnsi="Times New Roman" w:cs="Times New Roman"/>
          <w:b w:val="0"/>
          <w:bCs w:val="0"/>
          <w:color w:val="auto"/>
          <w:sz w:val="28"/>
          <w:szCs w:val="28"/>
          <w:highlight w:val="none"/>
        </w:rPr>
        <w:fldChar w:fldCharType="separate"/>
      </w:r>
      <w:r>
        <w:rPr>
          <w:rFonts w:ascii="Times New Roman" w:hAnsi="Times New Roman" w:cs="Times New Roman"/>
          <w:b w:val="0"/>
          <w:bCs w:val="0"/>
          <w:color w:val="auto"/>
          <w:sz w:val="28"/>
          <w:szCs w:val="28"/>
          <w:highlight w:val="none"/>
        </w:rPr>
        <w:t>38</w:t>
      </w:r>
      <w:r>
        <w:rPr>
          <w:rFonts w:ascii="Times New Roman" w:hAnsi="Times New Roman" w:cs="Times New Roman"/>
          <w:b w:val="0"/>
          <w:bCs w:val="0"/>
          <w:color w:val="auto"/>
          <w:sz w:val="28"/>
          <w:szCs w:val="28"/>
          <w:highlight w:val="none"/>
        </w:rPr>
        <w:fldChar w:fldCharType="end"/>
      </w:r>
      <w:r>
        <w:rPr>
          <w:rFonts w:ascii="Times New Roman" w:hAnsi="Times New Roman" w:cs="Times New Roman"/>
          <w:b w:val="0"/>
          <w:bCs w:val="0"/>
          <w:color w:val="auto"/>
          <w:sz w:val="28"/>
          <w:szCs w:val="28"/>
          <w:highlight w:val="none"/>
          <w:lang w:val="zh-CN"/>
        </w:rPr>
        <w:fldChar w:fldCharType="end"/>
      </w:r>
    </w:p>
    <w:p w14:paraId="5F70A25E">
      <w:pPr>
        <w:spacing w:line="480" w:lineRule="auto"/>
        <w:jc w:val="center"/>
        <w:rPr>
          <w:rFonts w:ascii="Times New Roman" w:hAnsi="Times New Roman" w:cs="Times New Roman"/>
          <w:b/>
          <w:bCs/>
          <w:color w:val="auto"/>
          <w:sz w:val="72"/>
          <w:szCs w:val="30"/>
          <w:highlight w:val="none"/>
          <w:lang w:val="zh-CN"/>
        </w:rPr>
      </w:pPr>
      <w:r>
        <w:rPr>
          <w:rFonts w:ascii="Times New Roman" w:hAnsi="Times New Roman" w:cs="Times New Roman"/>
          <w:b w:val="0"/>
          <w:bCs w:val="0"/>
          <w:color w:val="auto"/>
          <w:sz w:val="28"/>
          <w:szCs w:val="28"/>
          <w:highlight w:val="none"/>
          <w:lang w:val="zh-CN"/>
        </w:rPr>
        <w:fldChar w:fldCharType="end"/>
      </w:r>
    </w:p>
    <w:p w14:paraId="4CED9C2E">
      <w:pPr>
        <w:spacing w:line="360" w:lineRule="auto"/>
        <w:jc w:val="center"/>
        <w:rPr>
          <w:rFonts w:ascii="Times New Roman" w:hAnsi="Times New Roman" w:cs="Times New Roman"/>
          <w:b/>
          <w:bCs/>
          <w:color w:val="auto"/>
          <w:sz w:val="24"/>
          <w:szCs w:val="24"/>
          <w:highlight w:val="none"/>
          <w:lang w:val="zh-CN"/>
        </w:rPr>
        <w:sectPr>
          <w:footerReference r:id="rId8" w:type="default"/>
          <w:pgSz w:w="11906" w:h="16838"/>
          <w:pgMar w:top="1440" w:right="1803" w:bottom="1440" w:left="1803" w:header="851" w:footer="794" w:gutter="0"/>
          <w:pgBorders>
            <w:top w:val="none" w:sz="0" w:space="0"/>
            <w:left w:val="none" w:sz="0" w:space="0"/>
            <w:bottom w:val="none" w:sz="0" w:space="0"/>
            <w:right w:val="none" w:sz="0" w:space="0"/>
          </w:pgBorders>
          <w:pgNumType w:start="1"/>
          <w:cols w:space="0" w:num="1"/>
          <w:docGrid w:linePitch="360" w:charSpace="0"/>
        </w:sectPr>
      </w:pPr>
    </w:p>
    <w:p w14:paraId="150F7F79">
      <w:pPr>
        <w:pStyle w:val="249"/>
        <w:rPr>
          <w:rFonts w:ascii="Times New Roman" w:hAnsi="Times New Roman" w:cs="Times New Roman"/>
          <w:color w:val="auto"/>
          <w:highlight w:val="none"/>
          <w:lang w:val="zh-CN"/>
        </w:rPr>
        <w:sectPr>
          <w:footerReference r:id="rId10" w:type="first"/>
          <w:footerReference r:id="rId9" w:type="default"/>
          <w:type w:val="continuous"/>
          <w:pgSz w:w="11906" w:h="16838"/>
          <w:pgMar w:top="1440" w:right="1803" w:bottom="1440" w:left="1803" w:header="851" w:footer="794" w:gutter="0"/>
          <w:pgBorders>
            <w:top w:val="none" w:sz="0" w:space="0"/>
            <w:left w:val="none" w:sz="0" w:space="0"/>
            <w:bottom w:val="none" w:sz="0" w:space="0"/>
            <w:right w:val="none" w:sz="0" w:space="0"/>
          </w:pgBorders>
          <w:cols w:space="0" w:num="1"/>
          <w:docGrid w:linePitch="360" w:charSpace="0"/>
        </w:sectPr>
      </w:pPr>
      <w:bookmarkStart w:id="1" w:name="_Toc18975"/>
    </w:p>
    <w:p w14:paraId="0F843F13">
      <w:pPr>
        <w:rPr>
          <w:rFonts w:ascii="Times New Roman" w:hAnsi="Times New Roman" w:cs="Times New Roman"/>
          <w:color w:val="auto"/>
          <w:highlight w:val="none"/>
          <w:lang w:val="zh-CN"/>
        </w:rPr>
      </w:pPr>
      <w:bookmarkStart w:id="2" w:name="_Toc11437"/>
      <w:r>
        <w:rPr>
          <w:rFonts w:ascii="Times New Roman" w:hAnsi="Times New Roman" w:cs="Times New Roman"/>
          <w:color w:val="auto"/>
          <w:highlight w:val="none"/>
          <w:lang w:val="zh-CN"/>
        </w:rPr>
        <w:br w:type="page"/>
      </w:r>
    </w:p>
    <w:p w14:paraId="19CDFB26">
      <w:pPr>
        <w:pStyle w:val="249"/>
        <w:rPr>
          <w:rFonts w:ascii="Times New Roman" w:hAnsi="Times New Roman" w:cs="Times New Roman"/>
          <w:color w:val="auto"/>
          <w:highlight w:val="none"/>
        </w:rPr>
      </w:pPr>
      <w:r>
        <w:rPr>
          <w:rFonts w:ascii="Times New Roman" w:hAnsi="Times New Roman" w:cs="Times New Roman"/>
          <w:color w:val="auto"/>
          <w:highlight w:val="none"/>
          <w:lang w:val="zh-CN"/>
        </w:rPr>
        <w:t>第一章 竞争性磋商公告</w:t>
      </w:r>
      <w:bookmarkEnd w:id="1"/>
      <w:bookmarkEnd w:id="2"/>
    </w:p>
    <w:p w14:paraId="308078E8">
      <w:pPr>
        <w:spacing w:line="360" w:lineRule="auto"/>
        <w:jc w:val="center"/>
        <w:rPr>
          <w:rFonts w:ascii="Times New Roman" w:hAnsi="Times New Roman" w:cs="Times New Roman"/>
          <w:color w:val="auto"/>
          <w:sz w:val="24"/>
          <w:szCs w:val="24"/>
          <w:highlight w:val="none"/>
          <w:lang w:val="zh-CN"/>
        </w:rPr>
      </w:pPr>
    </w:p>
    <w:p w14:paraId="732D80F9">
      <w:pPr>
        <w:pBdr>
          <w:top w:val="single" w:color="000000" w:sz="4" w:space="1"/>
          <w:left w:val="single" w:color="000000" w:sz="4" w:space="4"/>
          <w:bottom w:val="single" w:color="000000" w:sz="4" w:space="1"/>
          <w:right w:val="single" w:color="000000" w:sz="4" w:space="4"/>
        </w:pBdr>
        <w:spacing w:line="360" w:lineRule="auto"/>
        <w:ind w:firstLine="420"/>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项目概况</w:t>
      </w:r>
    </w:p>
    <w:p w14:paraId="3EE70F28">
      <w:pPr>
        <w:pBdr>
          <w:top w:val="single" w:color="000000" w:sz="4" w:space="1"/>
          <w:left w:val="single" w:color="000000" w:sz="4" w:space="4"/>
          <w:bottom w:val="single" w:color="000000" w:sz="4" w:space="1"/>
          <w:right w:val="single" w:color="000000" w:sz="4" w:space="4"/>
        </w:pBdr>
        <w:spacing w:line="360" w:lineRule="auto"/>
        <w:ind w:firstLine="420"/>
        <w:rPr>
          <w:rFonts w:ascii="Times New Roman" w:hAnsi="Times New Roman" w:cs="Times New Roman"/>
          <w:bCs/>
          <w:color w:val="auto"/>
          <w:szCs w:val="21"/>
          <w:highlight w:val="none"/>
          <w:u w:val="none"/>
        </w:rPr>
      </w:pPr>
      <w:r>
        <w:rPr>
          <w:rFonts w:hint="eastAsia" w:cs="Times New Roman"/>
          <w:bCs/>
          <w:color w:val="auto"/>
          <w:szCs w:val="21"/>
          <w:highlight w:val="none"/>
          <w:u w:val="single"/>
          <w:lang w:eastAsia="zh-CN"/>
        </w:rPr>
        <w:t>南京市2025年度转业军官岗前适应性培训JSZC-320100-JITC-C2025-0354</w:t>
      </w:r>
      <w:r>
        <w:rPr>
          <w:rFonts w:hint="eastAsia" w:cs="Times New Roman"/>
          <w:bCs/>
          <w:color w:val="auto"/>
          <w:szCs w:val="21"/>
          <w:highlight w:val="none"/>
          <w:u w:val="none"/>
          <w:lang w:val="en-US" w:eastAsia="zh-CN"/>
        </w:rPr>
        <w:t>采购</w:t>
      </w:r>
      <w:r>
        <w:rPr>
          <w:rFonts w:hint="eastAsia" w:cs="Times New Roman"/>
          <w:bCs/>
          <w:color w:val="auto"/>
          <w:szCs w:val="21"/>
          <w:highlight w:val="none"/>
          <w:u w:val="none"/>
          <w:lang w:eastAsia="zh-CN"/>
        </w:rPr>
        <w:t>项目</w:t>
      </w:r>
      <w:r>
        <w:rPr>
          <w:rFonts w:ascii="Times New Roman" w:hAnsi="Times New Roman" w:cs="Times New Roman"/>
          <w:bCs/>
          <w:color w:val="auto"/>
          <w:szCs w:val="21"/>
          <w:highlight w:val="none"/>
        </w:rPr>
        <w:t>的潜在</w:t>
      </w:r>
      <w:r>
        <w:rPr>
          <w:rFonts w:hint="default" w:ascii="Times New Roman" w:hAnsi="Times New Roman" w:cs="Times New Roman"/>
          <w:bCs/>
          <w:color w:val="auto"/>
          <w:szCs w:val="21"/>
          <w:highlight w:val="none"/>
        </w:rPr>
        <w:t>供应商</w:t>
      </w:r>
      <w:r>
        <w:rPr>
          <w:rFonts w:ascii="Times New Roman" w:hAnsi="Times New Roman" w:cs="Times New Roman"/>
          <w:bCs/>
          <w:color w:val="auto"/>
          <w:szCs w:val="21"/>
          <w:highlight w:val="none"/>
        </w:rPr>
        <w:t>应在</w:t>
      </w:r>
      <w:r>
        <w:rPr>
          <w:rFonts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lang w:val="en-US" w:eastAsia="zh-CN" w:bidi="ar"/>
        </w:rPr>
        <w:t>江苏政府采购网</w:t>
      </w:r>
      <w:r>
        <w:rPr>
          <w:rFonts w:ascii="Times New Roman" w:hAnsi="Times New Roman" w:cs="Times New Roman"/>
          <w:bCs/>
          <w:color w:val="auto"/>
          <w:szCs w:val="21"/>
          <w:highlight w:val="none"/>
          <w:u w:val="single"/>
        </w:rPr>
        <w:t xml:space="preserve"> </w:t>
      </w:r>
      <w:r>
        <w:rPr>
          <w:rFonts w:ascii="Times New Roman" w:hAnsi="Times New Roman" w:cs="Times New Roman"/>
          <w:bCs/>
          <w:color w:val="auto"/>
          <w:szCs w:val="21"/>
          <w:highlight w:val="none"/>
        </w:rPr>
        <w:t>获取</w:t>
      </w:r>
      <w:r>
        <w:rPr>
          <w:rFonts w:hint="default" w:ascii="Times New Roman" w:hAnsi="Times New Roman" w:cs="Times New Roman"/>
          <w:bCs/>
          <w:color w:val="auto"/>
          <w:szCs w:val="21"/>
          <w:highlight w:val="none"/>
        </w:rPr>
        <w:t>磋商文件</w:t>
      </w:r>
      <w:r>
        <w:rPr>
          <w:rFonts w:ascii="Times New Roman" w:hAnsi="Times New Roman" w:cs="Times New Roman"/>
          <w:bCs/>
          <w:color w:val="auto"/>
          <w:szCs w:val="21"/>
          <w:highlight w:val="none"/>
        </w:rPr>
        <w:t>，并于</w:t>
      </w:r>
      <w:r>
        <w:rPr>
          <w:rFonts w:ascii="Times New Roman" w:hAnsi="Times New Roman" w:cs="Times New Roman"/>
          <w:bCs/>
          <w:color w:val="auto"/>
          <w:szCs w:val="21"/>
          <w:highlight w:val="none"/>
          <w:u w:val="none"/>
        </w:rPr>
        <w:t xml:space="preserve"> </w:t>
      </w:r>
      <w:r>
        <w:rPr>
          <w:rFonts w:hint="default" w:ascii="Times New Roman" w:hAnsi="Times New Roman" w:cs="Times New Roman"/>
          <w:bCs/>
          <w:color w:val="auto"/>
          <w:szCs w:val="21"/>
          <w:highlight w:val="none"/>
          <w:u w:val="none"/>
        </w:rPr>
        <w:t>202</w:t>
      </w:r>
      <w:r>
        <w:rPr>
          <w:rFonts w:hint="default" w:ascii="Times New Roman" w:hAnsi="Times New Roman" w:cs="Times New Roman"/>
          <w:bCs/>
          <w:color w:val="auto"/>
          <w:szCs w:val="21"/>
          <w:highlight w:val="none"/>
          <w:u w:val="none"/>
          <w:lang w:val="en-US" w:eastAsia="zh-CN"/>
        </w:rPr>
        <w:t>5</w:t>
      </w:r>
      <w:r>
        <w:rPr>
          <w:rFonts w:hint="eastAsia" w:cs="Times New Roman"/>
          <w:bCs/>
          <w:color w:val="auto"/>
          <w:szCs w:val="21"/>
          <w:highlight w:val="none"/>
          <w:u w:val="none"/>
          <w:lang w:val="en-US" w:eastAsia="zh-CN"/>
        </w:rPr>
        <w:t>-11-25  09</w:t>
      </w:r>
      <w:r>
        <w:rPr>
          <w:rFonts w:hint="eastAsia" w:cs="Times New Roman"/>
          <w:bCs/>
          <w:color w:val="auto"/>
          <w:szCs w:val="21"/>
          <w:highlight w:val="none"/>
          <w:u w:val="none"/>
          <w:lang w:eastAsia="zh-CN"/>
        </w:rPr>
        <w:t>：</w:t>
      </w:r>
      <w:r>
        <w:rPr>
          <w:rFonts w:hint="eastAsia" w:cs="Times New Roman"/>
          <w:bCs/>
          <w:color w:val="auto"/>
          <w:szCs w:val="21"/>
          <w:highlight w:val="none"/>
          <w:u w:val="none"/>
          <w:lang w:val="en-US" w:eastAsia="zh-CN"/>
        </w:rPr>
        <w:t>0</w:t>
      </w:r>
      <w:r>
        <w:rPr>
          <w:rFonts w:hint="default" w:ascii="Times New Roman" w:hAnsi="Times New Roman" w:cs="Times New Roman"/>
          <w:bCs/>
          <w:color w:val="auto"/>
          <w:szCs w:val="21"/>
          <w:highlight w:val="none"/>
          <w:u w:val="none"/>
        </w:rPr>
        <w:t>0</w:t>
      </w:r>
      <w:r>
        <w:rPr>
          <w:rFonts w:ascii="Times New Roman" w:hAnsi="Times New Roman" w:cs="Times New Roman"/>
          <w:bCs/>
          <w:color w:val="auto"/>
          <w:szCs w:val="21"/>
          <w:highlight w:val="none"/>
          <w:u w:val="none"/>
        </w:rPr>
        <w:t>（北京时间）</w:t>
      </w:r>
      <w:r>
        <w:rPr>
          <w:rFonts w:hint="default" w:ascii="Times New Roman" w:hAnsi="Times New Roman" w:cs="Times New Roman"/>
          <w:bCs/>
          <w:color w:val="auto"/>
          <w:szCs w:val="21"/>
          <w:highlight w:val="none"/>
          <w:u w:val="none"/>
        </w:rPr>
        <w:t>前提交响应</w:t>
      </w:r>
      <w:r>
        <w:rPr>
          <w:rFonts w:ascii="Times New Roman" w:hAnsi="Times New Roman" w:cs="Times New Roman"/>
          <w:bCs/>
          <w:color w:val="auto"/>
          <w:szCs w:val="21"/>
          <w:highlight w:val="none"/>
          <w:u w:val="none"/>
        </w:rPr>
        <w:t>文件。</w:t>
      </w:r>
      <w:bookmarkStart w:id="3" w:name="_Toc29076"/>
      <w:bookmarkStart w:id="4" w:name="_Toc19084"/>
      <w:bookmarkStart w:id="5" w:name="_Toc1270"/>
    </w:p>
    <w:p w14:paraId="1A03B8A4">
      <w:pPr>
        <w:pStyle w:val="214"/>
        <w:ind w:left="0" w:leftChars="0" w:firstLine="0" w:firstLineChars="0"/>
        <w:rPr>
          <w:rFonts w:ascii="Times New Roman" w:hAnsi="Times New Roman" w:cs="Times New Roman"/>
          <w:color w:val="auto"/>
          <w:highlight w:val="none"/>
        </w:rPr>
      </w:pPr>
    </w:p>
    <w:p w14:paraId="322EF719">
      <w:pPr>
        <w:widowControl/>
        <w:shd w:val="clear" w:color="auto" w:fill="FFFFFF"/>
        <w:spacing w:line="360" w:lineRule="auto"/>
        <w:outlineLvl w:val="1"/>
        <w:rPr>
          <w:rFonts w:ascii="Times New Roman" w:hAnsi="Times New Roman" w:cs="Times New Roman"/>
          <w:b/>
          <w:color w:val="auto"/>
          <w:spacing w:val="8"/>
          <w:sz w:val="21"/>
          <w:szCs w:val="21"/>
          <w:highlight w:val="none"/>
        </w:rPr>
      </w:pPr>
      <w:r>
        <w:rPr>
          <w:rFonts w:ascii="Times New Roman" w:hAnsi="Times New Roman" w:cs="Times New Roman"/>
          <w:b/>
          <w:color w:val="auto"/>
          <w:spacing w:val="8"/>
          <w:sz w:val="21"/>
          <w:szCs w:val="21"/>
          <w:highlight w:val="none"/>
        </w:rPr>
        <w:t>一、项目基本情况</w:t>
      </w:r>
      <w:bookmarkEnd w:id="3"/>
      <w:bookmarkEnd w:id="4"/>
      <w:bookmarkEnd w:id="5"/>
    </w:p>
    <w:p w14:paraId="4E2B7EFA">
      <w:pPr>
        <w:widowControl/>
        <w:shd w:val="clear" w:color="auto" w:fill="FFFFFF"/>
        <w:spacing w:line="360" w:lineRule="auto"/>
        <w:ind w:firstLine="360"/>
        <w:rPr>
          <w:rFonts w:hint="default" w:ascii="Times New Roman" w:hAnsi="Times New Roman" w:cs="Times New Roman"/>
          <w:color w:val="auto"/>
          <w:szCs w:val="21"/>
          <w:highlight w:val="none"/>
        </w:rPr>
      </w:pPr>
      <w:r>
        <w:rPr>
          <w:rFonts w:ascii="Times New Roman" w:hAnsi="Times New Roman" w:cs="Times New Roman"/>
          <w:color w:val="auto"/>
          <w:szCs w:val="21"/>
          <w:highlight w:val="none"/>
        </w:rPr>
        <w:t>项目编号：</w:t>
      </w:r>
      <w:r>
        <w:rPr>
          <w:rFonts w:hint="eastAsia" w:ascii="Times New Roman" w:hAnsi="Times New Roman" w:cs="Times New Roman"/>
          <w:color w:val="auto"/>
          <w:szCs w:val="21"/>
          <w:highlight w:val="none"/>
        </w:rPr>
        <w:t>JSZC-320100-JITC-C2025-0354</w:t>
      </w:r>
    </w:p>
    <w:p w14:paraId="17274B04">
      <w:pPr>
        <w:widowControl/>
        <w:shd w:val="clear" w:color="auto" w:fill="FFFFFF"/>
        <w:spacing w:line="360" w:lineRule="auto"/>
        <w:ind w:firstLine="360"/>
        <w:rPr>
          <w:rFonts w:hint="default" w:ascii="Times New Roman" w:hAnsi="Times New Roman" w:cs="Times New Roman"/>
          <w:color w:val="auto"/>
          <w:szCs w:val="21"/>
          <w:highlight w:val="none"/>
          <w:lang w:eastAsia="zh-CN"/>
        </w:rPr>
      </w:pPr>
      <w:r>
        <w:rPr>
          <w:rFonts w:ascii="Times New Roman" w:hAnsi="Times New Roman" w:cs="Times New Roman"/>
          <w:color w:val="auto"/>
          <w:szCs w:val="21"/>
          <w:highlight w:val="none"/>
        </w:rPr>
        <w:t>项目名称：</w:t>
      </w:r>
      <w:r>
        <w:rPr>
          <w:rFonts w:hint="eastAsia" w:cs="Times New Roman"/>
          <w:color w:val="auto"/>
          <w:szCs w:val="21"/>
          <w:highlight w:val="none"/>
          <w:lang w:eastAsia="zh-CN"/>
        </w:rPr>
        <w:t>南京市2025年度转业军官岗前适应性培训项目</w:t>
      </w:r>
    </w:p>
    <w:p w14:paraId="1D86AF28">
      <w:pPr>
        <w:widowControl/>
        <w:shd w:val="clear" w:color="auto" w:fill="FFFFFF"/>
        <w:spacing w:line="360" w:lineRule="auto"/>
        <w:ind w:firstLine="360"/>
        <w:rPr>
          <w:rFonts w:hint="default" w:ascii="Times New Roman" w:hAnsi="Times New Roman" w:cs="Times New Roman"/>
          <w:color w:val="auto"/>
          <w:szCs w:val="21"/>
          <w:highlight w:val="none"/>
          <w:lang w:eastAsia="zh-CN"/>
        </w:rPr>
      </w:pPr>
      <w:r>
        <w:rPr>
          <w:rFonts w:hint="default" w:ascii="Times New Roman" w:hAnsi="Times New Roman" w:cs="Times New Roman"/>
          <w:bCs/>
          <w:color w:val="auto"/>
          <w:szCs w:val="21"/>
          <w:highlight w:val="none"/>
        </w:rPr>
        <w:t>采购方式：竞争性磋商</w:t>
      </w:r>
    </w:p>
    <w:p w14:paraId="16542774">
      <w:pPr>
        <w:widowControl/>
        <w:shd w:val="clear" w:color="auto" w:fill="FFFFFF"/>
        <w:spacing w:line="360" w:lineRule="auto"/>
        <w:ind w:firstLine="360"/>
        <w:rPr>
          <w:rFonts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rPr>
        <w:t>预算金额：</w:t>
      </w:r>
      <w:r>
        <w:rPr>
          <w:rFonts w:hint="default" w:ascii="Times New Roman" w:hAnsi="Times New Roman" w:cs="Times New Roman"/>
          <w:color w:val="auto"/>
          <w:szCs w:val="21"/>
          <w:highlight w:val="none"/>
          <w:lang w:val="en-US" w:eastAsia="zh-CN"/>
        </w:rPr>
        <w:t>115.000000万元</w:t>
      </w:r>
    </w:p>
    <w:p w14:paraId="457D7869">
      <w:pPr>
        <w:widowControl/>
        <w:shd w:val="clear" w:color="auto" w:fill="FFFFFF"/>
        <w:spacing w:line="360" w:lineRule="auto"/>
        <w:ind w:firstLine="360"/>
        <w:rPr>
          <w:rFonts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rPr>
        <w:t>最高限价：</w:t>
      </w:r>
      <w:r>
        <w:rPr>
          <w:rFonts w:hint="default" w:ascii="Times New Roman" w:hAnsi="Times New Roman" w:cs="Times New Roman"/>
          <w:color w:val="auto"/>
          <w:szCs w:val="21"/>
          <w:highlight w:val="none"/>
          <w:lang w:val="en-US" w:eastAsia="zh-CN"/>
        </w:rPr>
        <w:t>114.400000万元，</w:t>
      </w:r>
      <w:r>
        <w:rPr>
          <w:rFonts w:hint="default" w:ascii="Times New Roman" w:hAnsi="Times New Roman" w:cs="Times New Roman"/>
          <w:color w:val="auto"/>
          <w:szCs w:val="21"/>
          <w:highlight w:val="none"/>
        </w:rPr>
        <w:t>其中</w:t>
      </w:r>
      <w:r>
        <w:rPr>
          <w:rFonts w:hint="default" w:ascii="Times New Roman" w:hAnsi="Times New Roman" w:cs="Times New Roman"/>
          <w:color w:val="auto"/>
          <w:szCs w:val="21"/>
          <w:highlight w:val="none"/>
          <w:lang w:val="en-US" w:eastAsia="zh-CN"/>
        </w:rPr>
        <w:t>响应单价最高限价</w:t>
      </w: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320</w:t>
      </w:r>
      <w:r>
        <w:rPr>
          <w:rFonts w:hint="default" w:ascii="Times New Roman" w:hAnsi="Times New Roman" w:cs="Times New Roman"/>
          <w:color w:val="auto"/>
          <w:szCs w:val="21"/>
          <w:highlight w:val="none"/>
        </w:rPr>
        <w:t>元人民币/</w:t>
      </w:r>
      <w:r>
        <w:rPr>
          <w:rFonts w:hint="default" w:ascii="Times New Roman" w:hAnsi="Times New Roman" w:cs="Times New Roman"/>
          <w:color w:val="auto"/>
          <w:szCs w:val="21"/>
          <w:highlight w:val="none"/>
          <w:lang w:val="en-US" w:eastAsia="zh-CN"/>
        </w:rPr>
        <w:t>天/人。</w:t>
      </w:r>
      <w:r>
        <w:rPr>
          <w:rFonts w:hint="default" w:ascii="Times New Roman" w:hAnsi="Times New Roman" w:cs="Times New Roman"/>
          <w:color w:val="auto"/>
          <w:szCs w:val="21"/>
          <w:highlight w:val="none"/>
        </w:rPr>
        <w:t>供应商的</w:t>
      </w:r>
      <w:r>
        <w:rPr>
          <w:rFonts w:hint="default" w:ascii="Times New Roman" w:hAnsi="Times New Roman" w:cs="Times New Roman"/>
          <w:color w:val="auto"/>
          <w:szCs w:val="21"/>
          <w:highlight w:val="none"/>
          <w:lang w:val="en-US" w:eastAsia="zh-CN"/>
        </w:rPr>
        <w:t>响应</w:t>
      </w:r>
      <w:r>
        <w:rPr>
          <w:rFonts w:hint="default" w:ascii="Times New Roman" w:hAnsi="Times New Roman" w:cs="Times New Roman"/>
          <w:color w:val="auto"/>
          <w:szCs w:val="21"/>
          <w:highlight w:val="none"/>
        </w:rPr>
        <w:t>报价(包含总价和单价)不得高于本项目最高限价，否则按照无效投标处理。</w:t>
      </w:r>
    </w:p>
    <w:p w14:paraId="71DC79A9">
      <w:pPr>
        <w:widowControl/>
        <w:shd w:val="clear" w:color="auto" w:fill="FFFFFF"/>
        <w:spacing w:line="360" w:lineRule="auto"/>
        <w:ind w:firstLine="360"/>
        <w:rPr>
          <w:rFonts w:hint="default" w:ascii="Times New Roman" w:hAnsi="Times New Roman" w:cs="Times New Roman"/>
          <w:color w:val="auto"/>
          <w:szCs w:val="21"/>
          <w:highlight w:val="none"/>
        </w:rPr>
      </w:pPr>
      <w:r>
        <w:rPr>
          <w:rFonts w:ascii="Times New Roman" w:hAnsi="Times New Roman" w:cs="Times New Roman"/>
          <w:color w:val="auto"/>
          <w:szCs w:val="21"/>
          <w:highlight w:val="none"/>
        </w:rPr>
        <w:t>采购需求：</w:t>
      </w:r>
      <w:r>
        <w:rPr>
          <w:rFonts w:hint="default" w:ascii="Times New Roman" w:hAnsi="Times New Roman" w:cs="Times New Roman"/>
          <w:color w:val="auto"/>
          <w:szCs w:val="21"/>
          <w:highlight w:val="none"/>
        </w:rPr>
        <w:t>本项目为南京市退役军人事务局的转业军官岗前适应性培训项目。采取理论授课与户外实践相结合、集中授课与师生互动相结合、分组交流和自我研修相结合等多种培训形式，开设党的建设、经济发展、社会治理三个班型帮助转业军官适应岗位需求，包括党建理论、国情省情、法律法规、经济发展、社区治理等</w:t>
      </w:r>
      <w:r>
        <w:rPr>
          <w:rFonts w:hint="default" w:ascii="Times New Roman" w:hAnsi="Times New Roman" w:cs="Times New Roman"/>
          <w:color w:val="auto"/>
          <w:szCs w:val="21"/>
          <w:highlight w:val="none"/>
          <w:lang w:val="en-US" w:eastAsia="zh-CN"/>
        </w:rPr>
        <w:t>课程</w:t>
      </w:r>
      <w:r>
        <w:rPr>
          <w:rFonts w:hint="default" w:ascii="Times New Roman" w:hAnsi="Times New Roman" w:cs="Times New Roman"/>
          <w:color w:val="auto"/>
          <w:szCs w:val="21"/>
          <w:highlight w:val="none"/>
        </w:rPr>
        <w:t>；本次采购暂按培训人数为27</w:t>
      </w:r>
      <w:r>
        <w:rPr>
          <w:rFonts w:hint="default" w:ascii="Times New Roman" w:hAnsi="Times New Roman" w:cs="Times New Roman"/>
          <w:color w:val="auto"/>
          <w:szCs w:val="21"/>
          <w:highlight w:val="none"/>
          <w:lang w:val="en-US" w:eastAsia="zh-CN"/>
        </w:rPr>
        <w:t>5</w:t>
      </w:r>
      <w:r>
        <w:rPr>
          <w:rFonts w:hint="default" w:ascii="Times New Roman" w:hAnsi="Times New Roman" w:cs="Times New Roman"/>
          <w:color w:val="auto"/>
          <w:szCs w:val="21"/>
          <w:highlight w:val="none"/>
        </w:rPr>
        <w:t>人，培训时间为1</w:t>
      </w:r>
      <w:r>
        <w:rPr>
          <w:rFonts w:hint="default"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rPr>
        <w:t>天报价，实际结算以实际培训人数及培训时间乘以成交单价结算。</w:t>
      </w:r>
      <w:r>
        <w:rPr>
          <w:rFonts w:hint="default" w:ascii="Times New Roman" w:hAnsi="Times New Roman" w:cs="Times New Roman"/>
          <w:color w:val="auto"/>
          <w:szCs w:val="21"/>
          <w:highlight w:val="none"/>
          <w:lang w:val="en-US" w:eastAsia="zh-CN"/>
        </w:rPr>
        <w:t>具体</w:t>
      </w:r>
      <w:r>
        <w:rPr>
          <w:rFonts w:hint="default" w:ascii="Times New Roman" w:hAnsi="Times New Roman" w:cs="Times New Roman"/>
          <w:color w:val="auto"/>
          <w:szCs w:val="21"/>
          <w:highlight w:val="none"/>
        </w:rPr>
        <w:t>详见</w:t>
      </w:r>
      <w:r>
        <w:rPr>
          <w:rFonts w:hint="default" w:ascii="Times New Roman" w:hAnsi="Times New Roman" w:cs="Times New Roman"/>
          <w:color w:val="auto"/>
          <w:szCs w:val="21"/>
          <w:highlight w:val="none"/>
          <w:lang w:val="en-US" w:eastAsia="zh-CN"/>
        </w:rPr>
        <w:t>竞争性磋商</w:t>
      </w:r>
      <w:r>
        <w:rPr>
          <w:rFonts w:hint="default" w:ascii="Times New Roman" w:hAnsi="Times New Roman" w:cs="Times New Roman"/>
          <w:color w:val="auto"/>
          <w:szCs w:val="21"/>
          <w:highlight w:val="none"/>
        </w:rPr>
        <w:t>文件</w:t>
      </w:r>
      <w:r>
        <w:rPr>
          <w:rFonts w:hint="default" w:ascii="Times New Roman" w:hAnsi="Times New Roman" w:cs="Times New Roman"/>
          <w:color w:val="auto"/>
          <w:szCs w:val="21"/>
          <w:highlight w:val="none"/>
          <w:lang w:eastAsia="zh-CN"/>
        </w:rPr>
        <w:t>。</w:t>
      </w:r>
    </w:p>
    <w:p w14:paraId="094BA0C7">
      <w:pPr>
        <w:widowControl/>
        <w:shd w:val="clear" w:color="auto" w:fill="FFFFFF"/>
        <w:spacing w:line="360" w:lineRule="auto"/>
        <w:ind w:firstLine="36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合同履行</w:t>
      </w:r>
      <w:r>
        <w:rPr>
          <w:rFonts w:hint="default" w:ascii="Times New Roman" w:hAnsi="Times New Roman" w:cs="Times New Roman"/>
          <w:color w:val="auto"/>
          <w:szCs w:val="21"/>
          <w:highlight w:val="none"/>
        </w:rPr>
        <w:t>期限：</w:t>
      </w:r>
      <w:r>
        <w:rPr>
          <w:rFonts w:hint="default" w:ascii="Times New Roman" w:hAnsi="Times New Roman" w:cs="Times New Roman"/>
          <w:color w:val="auto"/>
          <w:szCs w:val="21"/>
          <w:highlight w:val="none"/>
          <w:lang w:val="en-US" w:eastAsia="zh-CN"/>
        </w:rPr>
        <w:t>自合同签订之日起13天</w:t>
      </w:r>
      <w:r>
        <w:rPr>
          <w:rFonts w:hint="default" w:ascii="Times New Roman" w:hAnsi="Times New Roman" w:cs="Times New Roman"/>
          <w:color w:val="auto"/>
          <w:szCs w:val="21"/>
          <w:highlight w:val="none"/>
        </w:rPr>
        <w:t>。</w:t>
      </w:r>
    </w:p>
    <w:p w14:paraId="6C5C0A20">
      <w:pPr>
        <w:widowControl/>
        <w:shd w:val="clear" w:color="auto" w:fill="FFFFFF"/>
        <w:adjustRightInd/>
        <w:snapToGrid/>
        <w:spacing w:line="360" w:lineRule="auto"/>
        <w:ind w:firstLine="360" w:firstLineChars="0"/>
        <w:rPr>
          <w:rFonts w:hint="default" w:ascii="Times New Roman" w:hAnsi="Times New Roman" w:cs="Times New Roman"/>
          <w:bCs w:val="0"/>
          <w:color w:val="auto"/>
          <w:szCs w:val="21"/>
          <w:highlight w:val="none"/>
        </w:rPr>
      </w:pPr>
      <w:r>
        <w:rPr>
          <w:rFonts w:hint="default" w:ascii="Times New Roman" w:hAnsi="Times New Roman" w:cs="Times New Roman"/>
          <w:bCs w:val="0"/>
          <w:color w:val="auto"/>
          <w:szCs w:val="21"/>
          <w:highlight w:val="none"/>
        </w:rPr>
        <w:t>本项目（是/否）接受联合体：否</w:t>
      </w:r>
    </w:p>
    <w:p w14:paraId="691BAD16">
      <w:pPr>
        <w:widowControl/>
        <w:shd w:val="clear" w:color="auto" w:fill="FFFFFF"/>
        <w:spacing w:line="360" w:lineRule="auto"/>
        <w:outlineLvl w:val="1"/>
        <w:rPr>
          <w:rFonts w:ascii="Times New Roman" w:hAnsi="Times New Roman" w:cs="Times New Roman"/>
          <w:b/>
          <w:color w:val="auto"/>
          <w:spacing w:val="8"/>
          <w:sz w:val="21"/>
          <w:szCs w:val="21"/>
          <w:highlight w:val="none"/>
        </w:rPr>
      </w:pPr>
      <w:bookmarkStart w:id="6" w:name="_Toc8712"/>
      <w:bookmarkStart w:id="7" w:name="_Toc26468"/>
      <w:bookmarkStart w:id="8" w:name="_Toc1756"/>
      <w:r>
        <w:rPr>
          <w:rFonts w:ascii="Times New Roman" w:hAnsi="Times New Roman" w:cs="Times New Roman"/>
          <w:b/>
          <w:color w:val="auto"/>
          <w:spacing w:val="8"/>
          <w:sz w:val="21"/>
          <w:szCs w:val="21"/>
          <w:highlight w:val="none"/>
        </w:rPr>
        <w:t>二、申请人的资格要求：</w:t>
      </w:r>
      <w:bookmarkEnd w:id="6"/>
      <w:bookmarkEnd w:id="7"/>
      <w:bookmarkEnd w:id="8"/>
    </w:p>
    <w:p w14:paraId="0AF64F90">
      <w:pPr>
        <w:widowControl/>
        <w:shd w:val="clear" w:color="auto" w:fill="FFFFFF"/>
        <w:spacing w:line="360" w:lineRule="auto"/>
        <w:ind w:firstLine="360"/>
        <w:rPr>
          <w:rFonts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一</w:t>
      </w:r>
      <w:r>
        <w:rPr>
          <w:rFonts w:hint="default" w:ascii="Times New Roman" w:hAnsi="Times New Roman" w:cs="Times New Roman"/>
          <w:color w:val="auto"/>
          <w:szCs w:val="21"/>
          <w:highlight w:val="none"/>
          <w:lang w:eastAsia="zh-CN"/>
        </w:rPr>
        <w:t>）</w:t>
      </w:r>
      <w:r>
        <w:rPr>
          <w:rFonts w:ascii="Times New Roman" w:hAnsi="Times New Roman" w:cs="Times New Roman"/>
          <w:color w:val="auto"/>
          <w:szCs w:val="21"/>
          <w:highlight w:val="none"/>
        </w:rPr>
        <w:t>满足《中华人民共和国政府采购法》第二十二条规定；</w:t>
      </w:r>
    </w:p>
    <w:p w14:paraId="59D6D2C6">
      <w:pPr>
        <w:spacing w:line="360" w:lineRule="auto"/>
        <w:ind w:firstLine="420" w:firstLineChars="200"/>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1.法人或者其他组织的营业执照等证明文件，自然人的身份证明；</w:t>
      </w:r>
    </w:p>
    <w:p w14:paraId="39A71E94">
      <w:pPr>
        <w:spacing w:line="360" w:lineRule="auto"/>
        <w:ind w:firstLine="420" w:firstLineChars="200"/>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 具有良好的商业信誉和健全的财务会计制度，提供2024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28863AEC">
      <w:pPr>
        <w:spacing w:line="360" w:lineRule="auto"/>
        <w:ind w:firstLine="420" w:firstLineChars="200"/>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 具有履行合同所必需的设备和专业技术能力，提供具备履行合同所必需的设备和专业技术能力的证明材料或承诺函（由供应商根据项目需求提供说明材料）；</w:t>
      </w:r>
    </w:p>
    <w:p w14:paraId="23A21BC8">
      <w:pPr>
        <w:spacing w:line="360" w:lineRule="auto"/>
        <w:ind w:firstLine="420" w:firstLineChars="200"/>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 有依法缴纳税收和社会保障资金的良好记录，提供本次采购活动前6个月内，至少1个月缴纳税收和社会保险的凭证，依法享受免缴、缓缴的，提供证明材料；</w:t>
      </w:r>
    </w:p>
    <w:p w14:paraId="149B3859">
      <w:pPr>
        <w:spacing w:line="360" w:lineRule="auto"/>
        <w:ind w:firstLine="420" w:firstLineChars="200"/>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5. 参加政府采购活动前三年内，在经营活动中没有重大违法记录，提供声明函原件（重大违法记录是指供应商因违法经营受到刑事处罚或责令停产停业、吊销许可证或者执照、较大数额罚款等行政处罚）。</w:t>
      </w:r>
    </w:p>
    <w:p w14:paraId="40060C34">
      <w:pPr>
        <w:widowControl/>
        <w:shd w:val="clear" w:color="auto" w:fill="FFFFFF"/>
        <w:spacing w:line="360" w:lineRule="auto"/>
        <w:ind w:firstLine="360"/>
        <w:rPr>
          <w:rFonts w:ascii="Times New Roman" w:hAnsi="Times New Roman" w:cs="Times New Roman"/>
          <w:color w:val="auto"/>
          <w:szCs w:val="21"/>
          <w:highlight w:val="none"/>
        </w:rPr>
      </w:pPr>
      <w:r>
        <w:rPr>
          <w:rFonts w:hint="default" w:ascii="Times New Roman" w:hAnsi="Times New Roman" w:cs="Times New Roman"/>
          <w:bCs/>
          <w:color w:val="auto"/>
          <w:szCs w:val="21"/>
          <w:highlight w:val="none"/>
        </w:rPr>
        <w:t>6. 法律、行政法规规定的其他条件。</w:t>
      </w:r>
    </w:p>
    <w:p w14:paraId="61975BA2">
      <w:pPr>
        <w:widowControl/>
        <w:shd w:val="clear" w:color="auto" w:fill="FFFFFF"/>
        <w:spacing w:line="360" w:lineRule="auto"/>
        <w:ind w:firstLine="360"/>
        <w:rPr>
          <w:rFonts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二</w:t>
      </w:r>
      <w:r>
        <w:rPr>
          <w:rFonts w:hint="default" w:ascii="Times New Roman" w:hAnsi="Times New Roman" w:cs="Times New Roman"/>
          <w:color w:val="auto"/>
          <w:szCs w:val="21"/>
          <w:highlight w:val="none"/>
          <w:lang w:eastAsia="zh-CN"/>
        </w:rPr>
        <w:t>）</w:t>
      </w:r>
      <w:r>
        <w:rPr>
          <w:rFonts w:ascii="Times New Roman" w:hAnsi="Times New Roman" w:cs="Times New Roman"/>
          <w:color w:val="auto"/>
          <w:szCs w:val="21"/>
          <w:highlight w:val="none"/>
        </w:rPr>
        <w:t>落实政府采购政策需满足的资格要求：</w:t>
      </w:r>
    </w:p>
    <w:p w14:paraId="0EF8F773">
      <w:pPr>
        <w:widowControl/>
        <w:shd w:val="clear" w:color="auto" w:fill="FFFFFF"/>
        <w:spacing w:line="360" w:lineRule="auto"/>
        <w:ind w:firstLine="36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lang w:val="en-US" w:eastAsia="zh-CN"/>
        </w:rPr>
        <w:t>1</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中小企业政策</w:t>
      </w:r>
    </w:p>
    <w:p w14:paraId="7BCC1DD6">
      <w:pPr>
        <w:widowControl/>
        <w:shd w:val="clear" w:color="auto" w:fill="FFFFFF"/>
        <w:spacing w:line="360" w:lineRule="auto"/>
        <w:ind w:firstLine="36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本项目不面向中小企业预留采购份额。</w:t>
      </w:r>
    </w:p>
    <w:p w14:paraId="71BF81BD">
      <w:pPr>
        <w:widowControl/>
        <w:numPr>
          <w:ilvl w:val="0"/>
          <w:numId w:val="0"/>
        </w:numPr>
        <w:shd w:val="clear" w:color="auto" w:fill="FFFFFF"/>
        <w:spacing w:line="360" w:lineRule="auto"/>
        <w:ind w:firstLine="360" w:firstLineChars="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其它落实政府采购政策的资格要求：无。</w:t>
      </w:r>
    </w:p>
    <w:p w14:paraId="0D1BF40E">
      <w:pPr>
        <w:widowControl/>
        <w:shd w:val="clear" w:color="auto" w:fill="FFFFFF"/>
        <w:spacing w:line="360" w:lineRule="auto"/>
        <w:ind w:firstLine="360"/>
        <w:rPr>
          <w:rFonts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（三）</w:t>
      </w:r>
      <w:r>
        <w:rPr>
          <w:rFonts w:hint="default" w:ascii="Times New Roman" w:hAnsi="Times New Roman" w:cs="Times New Roman"/>
          <w:color w:val="auto"/>
          <w:szCs w:val="21"/>
          <w:highlight w:val="none"/>
        </w:rPr>
        <w:t>本项目的特定资格要求</w:t>
      </w:r>
      <w:r>
        <w:rPr>
          <w:rFonts w:ascii="Times New Roman" w:hAnsi="Times New Roman" w:cs="Times New Roman"/>
          <w:color w:val="auto"/>
          <w:szCs w:val="21"/>
          <w:highlight w:val="none"/>
        </w:rPr>
        <w:t>：</w:t>
      </w:r>
    </w:p>
    <w:p w14:paraId="58D4756C">
      <w:pPr>
        <w:widowControl/>
        <w:shd w:val="clear" w:color="auto" w:fill="FFFFFF"/>
        <w:spacing w:line="360" w:lineRule="auto"/>
        <w:ind w:firstLine="360"/>
        <w:rPr>
          <w:rFonts w:ascii="Times New Roman" w:hAnsi="Times New Roman" w:cs="Times New Roman"/>
          <w:color w:val="auto"/>
          <w:szCs w:val="21"/>
          <w:highlight w:val="none"/>
        </w:rPr>
      </w:pPr>
      <w:r>
        <w:rPr>
          <w:rFonts w:hint="default" w:ascii="Times New Roman" w:hAnsi="Times New Roman" w:cs="Times New Roman"/>
          <w:bCs/>
          <w:color w:val="auto"/>
          <w:szCs w:val="21"/>
          <w:highlight w:val="none"/>
          <w:lang w:val="en-US" w:eastAsia="zh-CN"/>
        </w:rPr>
        <w:t>1</w:t>
      </w:r>
      <w:r>
        <w:rPr>
          <w:rFonts w:hint="default" w:ascii="Times New Roman" w:hAnsi="Times New Roman" w:cs="Times New Roman"/>
          <w:bCs/>
          <w:color w:val="auto"/>
          <w:szCs w:val="21"/>
          <w:highlight w:val="none"/>
        </w:rPr>
        <w:t>.供应商存在下列情形的不得参加本次采购活动：</w:t>
      </w:r>
    </w:p>
    <w:p w14:paraId="06E8718B">
      <w:pPr>
        <w:widowControl/>
        <w:shd w:val="clear" w:color="auto" w:fill="FFFFFF"/>
        <w:spacing w:line="360" w:lineRule="auto"/>
        <w:ind w:firstLine="360"/>
        <w:rPr>
          <w:rFonts w:ascii="Times New Roman" w:hAnsi="Times New Roman" w:cs="Times New Roman"/>
          <w:color w:val="auto"/>
          <w:szCs w:val="21"/>
          <w:highlight w:val="none"/>
        </w:rPr>
      </w:pPr>
      <w:r>
        <w:rPr>
          <w:rFonts w:ascii="Times New Roman" w:hAnsi="Times New Roman" w:cs="Times New Roman"/>
          <w:color w:val="auto"/>
          <w:szCs w:val="21"/>
          <w:highlight w:val="none"/>
        </w:rPr>
        <w:t>（1）单位负责人为同一人或者存在直接控股、管理关系的不同供应商，不得参加同一合同项下的政府采购活动。</w:t>
      </w:r>
    </w:p>
    <w:p w14:paraId="363DC5A6">
      <w:pPr>
        <w:widowControl/>
        <w:shd w:val="clear" w:color="auto" w:fill="FFFFFF"/>
        <w:spacing w:line="360" w:lineRule="auto"/>
        <w:ind w:firstLine="360"/>
        <w:rPr>
          <w:rFonts w:ascii="Times New Roman" w:hAnsi="Times New Roman" w:cs="Times New Roman"/>
          <w:color w:val="auto"/>
          <w:szCs w:val="21"/>
          <w:highlight w:val="none"/>
        </w:rPr>
      </w:pPr>
      <w:r>
        <w:rPr>
          <w:rFonts w:ascii="Times New Roman" w:hAnsi="Times New Roman" w:cs="Times New Roman"/>
          <w:color w:val="auto"/>
          <w:szCs w:val="21"/>
          <w:highlight w:val="none"/>
        </w:rPr>
        <w:t>（2）为采购项目提供整体设计、规范编制或者项目管理、监理、检测等服务的供应商，不得参加本项目的采购活动。</w:t>
      </w:r>
    </w:p>
    <w:p w14:paraId="5EB61072">
      <w:pPr>
        <w:widowControl/>
        <w:shd w:val="clear" w:color="auto" w:fill="FFFFFF"/>
        <w:spacing w:line="360" w:lineRule="auto"/>
        <w:ind w:firstLine="360"/>
        <w:rPr>
          <w:rFonts w:ascii="Times New Roman" w:hAnsi="Times New Roman" w:cs="Times New Roman"/>
          <w:color w:val="auto"/>
          <w:szCs w:val="21"/>
          <w:highlight w:val="none"/>
        </w:rPr>
      </w:pPr>
      <w:r>
        <w:rPr>
          <w:rFonts w:ascii="Times New Roman" w:hAnsi="Times New Roman" w:cs="Times New Roman"/>
          <w:color w:val="auto"/>
          <w:szCs w:val="21"/>
          <w:highlight w:val="none"/>
        </w:rPr>
        <w:t>（3）</w:t>
      </w:r>
      <w:r>
        <w:rPr>
          <w:rFonts w:hint="default" w:ascii="Times New Roman" w:hAnsi="Times New Roman" w:cs="Times New Roman"/>
          <w:color w:val="auto"/>
          <w:szCs w:val="21"/>
          <w:highlight w:val="none"/>
        </w:rPr>
        <w:t>通过“信用中国”网站（http://www.creditchina.gov.cn）、中国政府采购网（www.ccgp.gov.cn）查询供应商在</w:t>
      </w:r>
      <w:r>
        <w:rPr>
          <w:rFonts w:hint="default" w:ascii="Times New Roman" w:hAnsi="Times New Roman" w:cs="Times New Roman"/>
          <w:color w:val="auto"/>
          <w:szCs w:val="21"/>
          <w:highlight w:val="none"/>
          <w:lang w:eastAsia="zh-CN"/>
        </w:rPr>
        <w:t>响应截止时间</w:t>
      </w:r>
      <w:r>
        <w:rPr>
          <w:rFonts w:hint="default" w:ascii="Times New Roman" w:hAnsi="Times New Roman" w:cs="Times New Roman"/>
          <w:color w:val="auto"/>
          <w:szCs w:val="21"/>
          <w:highlight w:val="none"/>
        </w:rPr>
        <w:t>前的信用记录，通过以上查询渠道，供应商被列入失信被执行人、重大税收违法案件当事人名单、政府采购严重违法失信行为记录。（提供无不良信用记录承诺函并加盖公章）</w:t>
      </w:r>
    </w:p>
    <w:p w14:paraId="65EDEA47">
      <w:pPr>
        <w:widowControl/>
        <w:shd w:val="clear" w:color="auto" w:fill="FFFFFF"/>
        <w:spacing w:line="360" w:lineRule="auto"/>
        <w:outlineLvl w:val="1"/>
        <w:rPr>
          <w:rFonts w:ascii="Times New Roman" w:hAnsi="Times New Roman" w:cs="Times New Roman"/>
          <w:b/>
          <w:color w:val="auto"/>
          <w:spacing w:val="8"/>
          <w:sz w:val="21"/>
          <w:szCs w:val="21"/>
          <w:highlight w:val="none"/>
        </w:rPr>
      </w:pPr>
      <w:bookmarkStart w:id="9" w:name="_Toc24617"/>
      <w:bookmarkStart w:id="10" w:name="_Toc10277"/>
      <w:bookmarkStart w:id="11" w:name="_Toc5823"/>
      <w:r>
        <w:rPr>
          <w:rFonts w:ascii="Times New Roman" w:hAnsi="Times New Roman" w:cs="Times New Roman"/>
          <w:b/>
          <w:color w:val="auto"/>
          <w:spacing w:val="8"/>
          <w:sz w:val="21"/>
          <w:szCs w:val="21"/>
          <w:highlight w:val="none"/>
        </w:rPr>
        <w:t>三、获取采购文件</w:t>
      </w:r>
      <w:bookmarkEnd w:id="9"/>
      <w:bookmarkEnd w:id="10"/>
      <w:bookmarkEnd w:id="11"/>
    </w:p>
    <w:p w14:paraId="2FAFCD0B">
      <w:pPr>
        <w:widowControl/>
        <w:shd w:val="clear" w:color="auto" w:fill="FFFFFF"/>
        <w:spacing w:line="360" w:lineRule="auto"/>
        <w:ind w:firstLine="360"/>
        <w:rPr>
          <w:rFonts w:hint="default" w:ascii="Times New Roman" w:hAnsi="Times New Roman" w:cs="Times New Roman"/>
          <w:color w:val="auto"/>
          <w:szCs w:val="21"/>
          <w:highlight w:val="none"/>
        </w:rPr>
      </w:pPr>
      <w:r>
        <w:rPr>
          <w:rFonts w:ascii="Times New Roman" w:hAnsi="Times New Roman" w:cs="Times New Roman"/>
          <w:color w:val="auto"/>
          <w:szCs w:val="21"/>
          <w:highlight w:val="none"/>
        </w:rPr>
        <w:t>时间：</w:t>
      </w:r>
      <w:r>
        <w:rPr>
          <w:rFonts w:hint="default" w:ascii="Times New Roman" w:hAnsi="Times New Roman" w:eastAsia="宋体" w:cs="Times New Roman"/>
          <w:bCs w:val="0"/>
          <w:color w:val="auto"/>
          <w:szCs w:val="21"/>
          <w:highlight w:val="none"/>
          <w:lang w:eastAsia="zh-CN"/>
        </w:rPr>
        <w:t>自</w:t>
      </w:r>
      <w:r>
        <w:rPr>
          <w:rFonts w:hint="default" w:ascii="Times New Roman" w:hAnsi="Times New Roman" w:cs="Times New Roman"/>
          <w:bCs w:val="0"/>
          <w:color w:val="auto"/>
          <w:szCs w:val="21"/>
          <w:highlight w:val="none"/>
          <w:lang w:val="en-US" w:eastAsia="zh-CN"/>
        </w:rPr>
        <w:t>磋商</w:t>
      </w:r>
      <w:r>
        <w:rPr>
          <w:rFonts w:hint="default" w:ascii="Times New Roman" w:hAnsi="Times New Roman" w:eastAsia="宋体" w:cs="Times New Roman"/>
          <w:bCs w:val="0"/>
          <w:color w:val="auto"/>
          <w:szCs w:val="21"/>
          <w:highlight w:val="none"/>
          <w:lang w:eastAsia="zh-CN"/>
        </w:rPr>
        <w:t>公告发布之日起5个工作日</w:t>
      </w:r>
    </w:p>
    <w:p w14:paraId="66FC4A16">
      <w:pPr>
        <w:widowControl/>
        <w:shd w:val="clear" w:color="auto" w:fill="FFFFFF"/>
        <w:spacing w:line="360" w:lineRule="auto"/>
        <w:ind w:firstLine="360"/>
        <w:rPr>
          <w:rFonts w:hint="default" w:ascii="Times New Roman" w:hAnsi="Times New Roman" w:eastAsia="宋体" w:cs="Times New Roman"/>
          <w:bCs w:val="0"/>
          <w:color w:val="auto"/>
          <w:szCs w:val="21"/>
          <w:highlight w:val="none"/>
          <w:lang w:eastAsia="zh-CN"/>
        </w:rPr>
      </w:pPr>
      <w:r>
        <w:rPr>
          <w:rFonts w:ascii="Times New Roman" w:hAnsi="Times New Roman" w:cs="Times New Roman"/>
          <w:color w:val="auto"/>
          <w:szCs w:val="21"/>
          <w:highlight w:val="none"/>
        </w:rPr>
        <w:t>地点：</w:t>
      </w:r>
      <w:r>
        <w:rPr>
          <w:rFonts w:hint="default" w:ascii="Times New Roman" w:hAnsi="Times New Roman" w:eastAsia="宋体" w:cs="Times New Roman"/>
          <w:bCs w:val="0"/>
          <w:color w:val="auto"/>
          <w:szCs w:val="21"/>
          <w:highlight w:val="none"/>
          <w:lang w:eastAsia="zh-CN"/>
        </w:rPr>
        <w:t>江苏政府采购网</w:t>
      </w:r>
    </w:p>
    <w:p w14:paraId="71B32C27">
      <w:pPr>
        <w:widowControl/>
        <w:shd w:val="clear" w:color="auto" w:fill="FFFFFF"/>
        <w:spacing w:line="360" w:lineRule="auto"/>
        <w:ind w:firstLine="360"/>
        <w:rPr>
          <w:rFonts w:hint="default" w:ascii="Times New Roman" w:hAnsi="Times New Roman" w:eastAsia="宋体" w:cs="Times New Roman"/>
          <w:bCs w:val="0"/>
          <w:color w:val="auto"/>
          <w:szCs w:val="21"/>
          <w:highlight w:val="none"/>
          <w:lang w:eastAsia="zh-CN"/>
        </w:rPr>
      </w:pPr>
      <w:r>
        <w:rPr>
          <w:rFonts w:ascii="Times New Roman" w:hAnsi="Times New Roman" w:cs="Times New Roman"/>
          <w:color w:val="auto"/>
          <w:szCs w:val="21"/>
          <w:highlight w:val="none"/>
        </w:rPr>
        <w:t>获取方式：</w:t>
      </w:r>
      <w:r>
        <w:rPr>
          <w:rFonts w:hint="default" w:ascii="Times New Roman" w:hAnsi="Times New Roman" w:eastAsia="宋体" w:cs="Times New Roman"/>
          <w:bCs w:val="0"/>
          <w:color w:val="auto"/>
          <w:szCs w:val="21"/>
          <w:highlight w:val="none"/>
          <w:lang w:eastAsia="zh-CN"/>
        </w:rPr>
        <w:t>网站下载</w:t>
      </w:r>
    </w:p>
    <w:p w14:paraId="525DF2FC">
      <w:pPr>
        <w:widowControl/>
        <w:shd w:val="clear" w:color="auto" w:fill="FFFFFF"/>
        <w:spacing w:line="360" w:lineRule="auto"/>
        <w:ind w:firstLine="360"/>
        <w:rPr>
          <w:rFonts w:ascii="Times New Roman" w:hAnsi="Times New Roman" w:cs="Times New Roman"/>
          <w:color w:val="auto"/>
          <w:szCs w:val="21"/>
          <w:highlight w:val="none"/>
        </w:rPr>
      </w:pPr>
      <w:r>
        <w:rPr>
          <w:rFonts w:hint="default" w:ascii="Times New Roman" w:hAnsi="Times New Roman" w:eastAsia="宋体" w:cs="Times New Roman"/>
          <w:bCs/>
          <w:color w:val="auto"/>
          <w:szCs w:val="21"/>
          <w:highlight w:val="none"/>
          <w:lang w:eastAsia="zh-CN"/>
        </w:rPr>
        <w:t>售价：0.00元</w:t>
      </w:r>
    </w:p>
    <w:p w14:paraId="0F4A203C">
      <w:pPr>
        <w:widowControl/>
        <w:shd w:val="clear" w:color="auto" w:fill="FFFFFF"/>
        <w:spacing w:line="360" w:lineRule="auto"/>
        <w:outlineLvl w:val="1"/>
        <w:rPr>
          <w:rFonts w:ascii="Times New Roman" w:hAnsi="Times New Roman" w:cs="Times New Roman"/>
          <w:b/>
          <w:color w:val="auto"/>
          <w:spacing w:val="8"/>
          <w:sz w:val="21"/>
          <w:szCs w:val="21"/>
          <w:highlight w:val="none"/>
        </w:rPr>
      </w:pPr>
      <w:bookmarkStart w:id="12" w:name="_Toc1456"/>
      <w:bookmarkStart w:id="13" w:name="_Toc27538"/>
      <w:bookmarkStart w:id="14" w:name="_Toc21817"/>
      <w:r>
        <w:rPr>
          <w:rFonts w:ascii="Times New Roman" w:hAnsi="Times New Roman" w:cs="Times New Roman"/>
          <w:b/>
          <w:color w:val="auto"/>
          <w:spacing w:val="8"/>
          <w:sz w:val="21"/>
          <w:szCs w:val="21"/>
          <w:highlight w:val="none"/>
        </w:rPr>
        <w:t>四、响应文件提交</w:t>
      </w:r>
      <w:bookmarkEnd w:id="12"/>
      <w:bookmarkEnd w:id="13"/>
      <w:bookmarkEnd w:id="14"/>
    </w:p>
    <w:p w14:paraId="54898AF7">
      <w:pPr>
        <w:spacing w:line="360" w:lineRule="auto"/>
        <w:ind w:firstLine="420"/>
        <w:rPr>
          <w:rFonts w:hint="default"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lang w:eastAsia="zh-CN"/>
        </w:rPr>
        <w:t>截</w:t>
      </w:r>
      <w:bookmarkStart w:id="15" w:name="OLE_LINK104"/>
      <w:r>
        <w:rPr>
          <w:rFonts w:hint="default" w:ascii="Times New Roman" w:hAnsi="Times New Roman" w:eastAsia="宋体" w:cs="Times New Roman"/>
          <w:bCs/>
          <w:color w:val="auto"/>
          <w:szCs w:val="21"/>
          <w:highlight w:val="none"/>
          <w:lang w:eastAsia="zh-CN"/>
        </w:rPr>
        <w:t>止</w:t>
      </w:r>
      <w:bookmarkStart w:id="16" w:name="OLE_LINK105"/>
      <w:r>
        <w:rPr>
          <w:rFonts w:hint="default" w:ascii="Times New Roman" w:hAnsi="Times New Roman" w:eastAsia="宋体" w:cs="Times New Roman"/>
          <w:bCs/>
          <w:color w:val="auto"/>
          <w:szCs w:val="21"/>
          <w:highlight w:val="none"/>
          <w:lang w:eastAsia="zh-CN"/>
        </w:rPr>
        <w:t>时间：</w:t>
      </w:r>
      <w:r>
        <w:rPr>
          <w:rFonts w:hint="default" w:ascii="Times New Roman" w:hAnsi="Times New Roman" w:cs="Times New Roman"/>
          <w:bCs/>
          <w:color w:val="auto"/>
          <w:szCs w:val="21"/>
          <w:highlight w:val="none"/>
          <w:u w:val="none"/>
        </w:rPr>
        <w:t>202</w:t>
      </w:r>
      <w:r>
        <w:rPr>
          <w:rFonts w:hint="default" w:ascii="Times New Roman" w:hAnsi="Times New Roman" w:cs="Times New Roman"/>
          <w:bCs/>
          <w:color w:val="auto"/>
          <w:szCs w:val="21"/>
          <w:highlight w:val="none"/>
          <w:u w:val="none"/>
          <w:lang w:val="en-US" w:eastAsia="zh-CN"/>
        </w:rPr>
        <w:t>5</w:t>
      </w:r>
      <w:r>
        <w:rPr>
          <w:rFonts w:hint="eastAsia" w:cs="Times New Roman"/>
          <w:bCs/>
          <w:color w:val="auto"/>
          <w:szCs w:val="21"/>
          <w:highlight w:val="none"/>
          <w:u w:val="none"/>
          <w:lang w:val="en-US" w:eastAsia="zh-CN"/>
        </w:rPr>
        <w:t>-11-25 09</w:t>
      </w:r>
      <w:r>
        <w:rPr>
          <w:rFonts w:hint="eastAsia" w:cs="Times New Roman"/>
          <w:bCs/>
          <w:color w:val="auto"/>
          <w:szCs w:val="21"/>
          <w:highlight w:val="none"/>
          <w:u w:val="none"/>
          <w:lang w:eastAsia="zh-CN"/>
        </w:rPr>
        <w:t>：</w:t>
      </w:r>
      <w:r>
        <w:rPr>
          <w:rFonts w:hint="eastAsia" w:cs="Times New Roman"/>
          <w:bCs/>
          <w:color w:val="auto"/>
          <w:szCs w:val="21"/>
          <w:highlight w:val="none"/>
          <w:u w:val="none"/>
          <w:lang w:val="en-US" w:eastAsia="zh-CN"/>
        </w:rPr>
        <w:t>0</w:t>
      </w:r>
      <w:r>
        <w:rPr>
          <w:rFonts w:hint="default" w:ascii="Times New Roman" w:hAnsi="Times New Roman" w:cs="Times New Roman"/>
          <w:bCs/>
          <w:color w:val="auto"/>
          <w:szCs w:val="21"/>
          <w:highlight w:val="none"/>
          <w:u w:val="none"/>
        </w:rPr>
        <w:t>0</w:t>
      </w:r>
      <w:r>
        <w:rPr>
          <w:rFonts w:ascii="Times New Roman" w:hAnsi="Times New Roman" w:cs="Times New Roman"/>
          <w:bCs/>
          <w:color w:val="auto"/>
          <w:szCs w:val="21"/>
          <w:highlight w:val="none"/>
          <w:u w:val="none"/>
        </w:rPr>
        <w:t>（北京时间）</w:t>
      </w:r>
    </w:p>
    <w:p w14:paraId="35D5F010">
      <w:pPr>
        <w:spacing w:line="360" w:lineRule="auto"/>
        <w:ind w:firstLine="420"/>
        <w:rPr>
          <w:rFonts w:hint="default"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lang w:eastAsia="zh-CN"/>
        </w:rPr>
        <w:t>地点：</w:t>
      </w:r>
      <w:bookmarkEnd w:id="15"/>
      <w:bookmarkEnd w:id="16"/>
      <w:bookmarkStart w:id="17" w:name="OLE_LINK86"/>
      <w:r>
        <w:rPr>
          <w:rFonts w:hint="default" w:ascii="Times New Roman" w:hAnsi="Times New Roman" w:eastAsia="宋体" w:cs="Times New Roman"/>
          <w:bCs/>
          <w:color w:val="auto"/>
          <w:szCs w:val="21"/>
          <w:highlight w:val="none"/>
          <w:lang w:eastAsia="zh-CN"/>
        </w:rPr>
        <w:t>江苏省政府采购交易系统（以下简称“苏采云系统”）</w:t>
      </w:r>
    </w:p>
    <w:bookmarkEnd w:id="17"/>
    <w:p w14:paraId="5020806E">
      <w:pPr>
        <w:widowControl/>
        <w:shd w:val="clear" w:color="auto" w:fill="FFFFFF"/>
        <w:spacing w:line="360" w:lineRule="auto"/>
        <w:outlineLvl w:val="1"/>
        <w:rPr>
          <w:rFonts w:ascii="Times New Roman" w:hAnsi="Times New Roman" w:cs="Times New Roman"/>
          <w:b/>
          <w:color w:val="auto"/>
          <w:spacing w:val="8"/>
          <w:sz w:val="21"/>
          <w:szCs w:val="21"/>
          <w:highlight w:val="none"/>
        </w:rPr>
      </w:pPr>
      <w:bookmarkStart w:id="18" w:name="_Toc2927"/>
      <w:bookmarkStart w:id="19" w:name="_Toc22940"/>
      <w:bookmarkStart w:id="20" w:name="_Toc21891"/>
      <w:r>
        <w:rPr>
          <w:rFonts w:ascii="Times New Roman" w:hAnsi="Times New Roman" w:cs="Times New Roman"/>
          <w:b/>
          <w:color w:val="auto"/>
          <w:spacing w:val="8"/>
          <w:sz w:val="21"/>
          <w:szCs w:val="21"/>
          <w:highlight w:val="none"/>
        </w:rPr>
        <w:t>五、开启</w:t>
      </w:r>
      <w:bookmarkEnd w:id="18"/>
      <w:bookmarkEnd w:id="19"/>
      <w:bookmarkEnd w:id="20"/>
    </w:p>
    <w:p w14:paraId="0B211AE3">
      <w:pPr>
        <w:spacing w:line="360" w:lineRule="auto"/>
        <w:ind w:firstLine="420"/>
        <w:rPr>
          <w:rFonts w:hint="default"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lang w:eastAsia="zh-CN"/>
        </w:rPr>
        <w:t>时间：</w:t>
      </w:r>
      <w:r>
        <w:rPr>
          <w:rFonts w:hint="default" w:ascii="Times New Roman" w:hAnsi="Times New Roman" w:cs="Times New Roman"/>
          <w:bCs/>
          <w:color w:val="auto"/>
          <w:szCs w:val="21"/>
          <w:highlight w:val="none"/>
          <w:u w:val="none"/>
        </w:rPr>
        <w:t>202</w:t>
      </w:r>
      <w:r>
        <w:rPr>
          <w:rFonts w:hint="default" w:ascii="Times New Roman" w:hAnsi="Times New Roman" w:cs="Times New Roman"/>
          <w:bCs/>
          <w:color w:val="auto"/>
          <w:szCs w:val="21"/>
          <w:highlight w:val="none"/>
          <w:u w:val="none"/>
          <w:lang w:val="en-US" w:eastAsia="zh-CN"/>
        </w:rPr>
        <w:t>5</w:t>
      </w:r>
      <w:r>
        <w:rPr>
          <w:rFonts w:hint="eastAsia" w:cs="Times New Roman"/>
          <w:bCs/>
          <w:color w:val="auto"/>
          <w:szCs w:val="21"/>
          <w:highlight w:val="none"/>
          <w:u w:val="none"/>
          <w:lang w:val="en-US" w:eastAsia="zh-CN"/>
        </w:rPr>
        <w:t>-11-25 09</w:t>
      </w:r>
      <w:r>
        <w:rPr>
          <w:rFonts w:hint="eastAsia" w:cs="Times New Roman"/>
          <w:bCs/>
          <w:color w:val="auto"/>
          <w:szCs w:val="21"/>
          <w:highlight w:val="none"/>
          <w:u w:val="none"/>
          <w:lang w:eastAsia="zh-CN"/>
        </w:rPr>
        <w:t>：</w:t>
      </w:r>
      <w:r>
        <w:rPr>
          <w:rFonts w:hint="eastAsia" w:cs="Times New Roman"/>
          <w:bCs/>
          <w:color w:val="auto"/>
          <w:szCs w:val="21"/>
          <w:highlight w:val="none"/>
          <w:u w:val="none"/>
          <w:lang w:val="en-US" w:eastAsia="zh-CN"/>
        </w:rPr>
        <w:t>0</w:t>
      </w:r>
      <w:r>
        <w:rPr>
          <w:rFonts w:hint="default" w:ascii="Times New Roman" w:hAnsi="Times New Roman" w:cs="Times New Roman"/>
          <w:bCs/>
          <w:color w:val="auto"/>
          <w:szCs w:val="21"/>
          <w:highlight w:val="none"/>
          <w:u w:val="none"/>
        </w:rPr>
        <w:t>0</w:t>
      </w:r>
      <w:r>
        <w:rPr>
          <w:rFonts w:ascii="Times New Roman" w:hAnsi="Times New Roman" w:cs="Times New Roman"/>
          <w:bCs/>
          <w:color w:val="auto"/>
          <w:szCs w:val="21"/>
          <w:highlight w:val="none"/>
          <w:u w:val="none"/>
        </w:rPr>
        <w:t>（北京时间）</w:t>
      </w:r>
    </w:p>
    <w:p w14:paraId="350B0669">
      <w:pPr>
        <w:spacing w:line="360" w:lineRule="auto"/>
        <w:ind w:firstLine="420"/>
        <w:rPr>
          <w:rFonts w:hint="default"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lang w:eastAsia="zh-CN"/>
        </w:rPr>
        <w:t>地点：苏采云系统网上开标大厅</w:t>
      </w:r>
    </w:p>
    <w:p w14:paraId="5B939435">
      <w:pPr>
        <w:widowControl/>
        <w:shd w:val="clear" w:color="auto" w:fill="FFFFFF"/>
        <w:spacing w:line="360" w:lineRule="auto"/>
        <w:outlineLvl w:val="1"/>
        <w:rPr>
          <w:rFonts w:ascii="Times New Roman" w:hAnsi="Times New Roman" w:cs="Times New Roman"/>
          <w:b/>
          <w:color w:val="auto"/>
          <w:spacing w:val="8"/>
          <w:sz w:val="21"/>
          <w:szCs w:val="21"/>
          <w:highlight w:val="none"/>
        </w:rPr>
      </w:pPr>
      <w:bookmarkStart w:id="21" w:name="_Toc27422"/>
      <w:bookmarkStart w:id="22" w:name="_Toc26308"/>
      <w:bookmarkStart w:id="23" w:name="_Toc23729"/>
      <w:r>
        <w:rPr>
          <w:rFonts w:ascii="Times New Roman" w:hAnsi="Times New Roman" w:cs="Times New Roman"/>
          <w:b/>
          <w:color w:val="auto"/>
          <w:spacing w:val="8"/>
          <w:sz w:val="21"/>
          <w:szCs w:val="21"/>
          <w:highlight w:val="none"/>
        </w:rPr>
        <w:t>六、公告期限</w:t>
      </w:r>
      <w:bookmarkEnd w:id="21"/>
      <w:bookmarkEnd w:id="22"/>
      <w:bookmarkEnd w:id="23"/>
    </w:p>
    <w:p w14:paraId="77311284">
      <w:pPr>
        <w:widowControl/>
        <w:shd w:val="clear" w:color="auto" w:fill="FFFFFF"/>
        <w:spacing w:line="360" w:lineRule="auto"/>
        <w:ind w:firstLine="360"/>
        <w:rPr>
          <w:rFonts w:ascii="Times New Roman" w:hAnsi="Times New Roman" w:cs="Times New Roman"/>
          <w:color w:val="auto"/>
          <w:spacing w:val="8"/>
          <w:szCs w:val="21"/>
          <w:highlight w:val="none"/>
        </w:rPr>
      </w:pPr>
      <w:r>
        <w:rPr>
          <w:rFonts w:ascii="Times New Roman" w:hAnsi="Times New Roman" w:cs="Times New Roman"/>
          <w:color w:val="auto"/>
          <w:szCs w:val="21"/>
          <w:highlight w:val="none"/>
        </w:rPr>
        <w:t>自本公告发布之日起3个工作日。</w:t>
      </w:r>
    </w:p>
    <w:p w14:paraId="55BD3B0F">
      <w:pPr>
        <w:widowControl/>
        <w:numPr>
          <w:ilvl w:val="0"/>
          <w:numId w:val="7"/>
        </w:numPr>
        <w:shd w:val="clear" w:color="auto" w:fill="FFFFFF"/>
        <w:tabs>
          <w:tab w:val="left" w:pos="426"/>
        </w:tabs>
        <w:spacing w:line="360" w:lineRule="auto"/>
        <w:outlineLvl w:val="1"/>
        <w:rPr>
          <w:rFonts w:ascii="Times New Roman" w:hAnsi="Times New Roman" w:cs="Times New Roman"/>
          <w:b/>
          <w:color w:val="auto"/>
          <w:spacing w:val="8"/>
          <w:sz w:val="21"/>
          <w:szCs w:val="21"/>
          <w:highlight w:val="none"/>
        </w:rPr>
      </w:pPr>
      <w:bookmarkStart w:id="24" w:name="_Toc21810"/>
      <w:bookmarkStart w:id="25" w:name="_Toc11013"/>
      <w:bookmarkStart w:id="26" w:name="_Toc29605"/>
      <w:r>
        <w:rPr>
          <w:rFonts w:ascii="Times New Roman" w:hAnsi="Times New Roman" w:cs="Times New Roman"/>
          <w:b/>
          <w:color w:val="auto"/>
          <w:spacing w:val="8"/>
          <w:sz w:val="21"/>
          <w:szCs w:val="21"/>
          <w:highlight w:val="none"/>
        </w:rPr>
        <w:t>其他补充事宜</w:t>
      </w:r>
      <w:bookmarkEnd w:id="24"/>
      <w:bookmarkEnd w:id="25"/>
      <w:bookmarkEnd w:id="26"/>
    </w:p>
    <w:p w14:paraId="70DE3360">
      <w:pPr>
        <w:spacing w:line="360" w:lineRule="auto"/>
        <w:ind w:firstLine="420"/>
        <w:rPr>
          <w:rFonts w:hint="default" w:ascii="Times New Roman" w:hAnsi="Times New Roman" w:eastAsia="宋体" w:cs="Times New Roman"/>
          <w:bCs/>
          <w:color w:val="auto"/>
          <w:szCs w:val="21"/>
          <w:highlight w:val="none"/>
          <w:lang w:eastAsia="zh-CN"/>
        </w:rPr>
      </w:pPr>
      <w:bookmarkStart w:id="27" w:name="_Toc26305"/>
      <w:r>
        <w:rPr>
          <w:rFonts w:ascii="Times New Roman" w:hAnsi="Times New Roman" w:cs="Times New Roman"/>
          <w:color w:val="auto"/>
          <w:szCs w:val="21"/>
          <w:highlight w:val="none"/>
        </w:rPr>
        <w:t>1．</w:t>
      </w:r>
      <w:r>
        <w:rPr>
          <w:rFonts w:ascii="Times New Roman" w:hAnsi="Times New Roman" w:cs="Times New Roman"/>
          <w:bCs/>
          <w:color w:val="auto"/>
          <w:szCs w:val="21"/>
          <w:highlight w:val="none"/>
        </w:rPr>
        <w:t>政府采购支持政策</w:t>
      </w:r>
      <w:r>
        <w:rPr>
          <w:rFonts w:hint="default" w:ascii="Times New Roman" w:hAnsi="Times New Roman" w:cs="Times New Roman"/>
          <w:bCs/>
          <w:color w:val="auto"/>
          <w:szCs w:val="21"/>
          <w:highlight w:val="none"/>
          <w:lang w:eastAsia="zh-CN"/>
        </w:rPr>
        <w:t>：</w:t>
      </w:r>
    </w:p>
    <w:p w14:paraId="0B3AB65F">
      <w:pPr>
        <w:spacing w:line="360" w:lineRule="auto"/>
        <w:ind w:firstLine="420"/>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w:t>
      </w:r>
      <w:r>
        <w:rPr>
          <w:rFonts w:hint="default" w:ascii="Times New Roman" w:hAnsi="Times New Roman" w:cs="Times New Roman"/>
          <w:bCs/>
          <w:color w:val="auto"/>
          <w:szCs w:val="21"/>
          <w:highlight w:val="none"/>
          <w:lang w:val="en-US" w:eastAsia="zh-CN"/>
        </w:rPr>
        <w:t>1</w:t>
      </w:r>
      <w:r>
        <w:rPr>
          <w:rFonts w:ascii="Times New Roman" w:hAnsi="Times New Roman" w:cs="Times New Roman"/>
          <w:bCs/>
          <w:color w:val="auto"/>
          <w:szCs w:val="21"/>
          <w:highlight w:val="none"/>
        </w:rPr>
        <w:t>）《政府采购促进中小企业发展管理办法》</w:t>
      </w:r>
    </w:p>
    <w:p w14:paraId="34499FE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w:t>
      </w:r>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bCs/>
          <w:color w:val="auto"/>
          <w:szCs w:val="21"/>
          <w:highlight w:val="none"/>
        </w:rPr>
        <w:t>）《关于进一步加大政府采购支持中小企业力度的通知》</w:t>
      </w:r>
    </w:p>
    <w:p w14:paraId="4C3CEB09">
      <w:pPr>
        <w:spacing w:line="360" w:lineRule="auto"/>
        <w:ind w:firstLine="420"/>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w:t>
      </w:r>
      <w:r>
        <w:rPr>
          <w:rFonts w:hint="default" w:ascii="Times New Roman" w:hAnsi="Times New Roman" w:cs="Times New Roman"/>
          <w:bCs/>
          <w:color w:val="auto"/>
          <w:szCs w:val="21"/>
          <w:highlight w:val="none"/>
          <w:lang w:val="en-US" w:eastAsia="zh-CN"/>
        </w:rPr>
        <w:t>3</w:t>
      </w:r>
      <w:r>
        <w:rPr>
          <w:rFonts w:ascii="Times New Roman" w:hAnsi="Times New Roman" w:cs="Times New Roman"/>
          <w:bCs/>
          <w:color w:val="auto"/>
          <w:szCs w:val="21"/>
          <w:highlight w:val="none"/>
        </w:rPr>
        <w:t>）《关于政府采购支持监狱企业发展有关问题的通知》</w:t>
      </w:r>
    </w:p>
    <w:p w14:paraId="66EF821D">
      <w:pPr>
        <w:spacing w:line="360" w:lineRule="auto"/>
        <w:ind w:firstLine="420"/>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w:t>
      </w:r>
      <w:r>
        <w:rPr>
          <w:rFonts w:hint="default" w:ascii="Times New Roman" w:hAnsi="Times New Roman" w:cs="Times New Roman"/>
          <w:bCs/>
          <w:color w:val="auto"/>
          <w:szCs w:val="21"/>
          <w:highlight w:val="none"/>
          <w:lang w:val="en-US" w:eastAsia="zh-CN"/>
        </w:rPr>
        <w:t>4</w:t>
      </w:r>
      <w:r>
        <w:rPr>
          <w:rFonts w:ascii="Times New Roman" w:hAnsi="Times New Roman" w:cs="Times New Roman"/>
          <w:bCs/>
          <w:color w:val="auto"/>
          <w:szCs w:val="21"/>
          <w:highlight w:val="none"/>
        </w:rPr>
        <w:t>）《关于促进残疾人就业政府采购政策的通知》</w:t>
      </w:r>
    </w:p>
    <w:p w14:paraId="394462F6">
      <w:pPr>
        <w:spacing w:line="360" w:lineRule="auto"/>
        <w:ind w:firstLine="420"/>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w:t>
      </w:r>
      <w:r>
        <w:rPr>
          <w:rFonts w:hint="default" w:ascii="Times New Roman" w:hAnsi="Times New Roman" w:cs="Times New Roman"/>
          <w:bCs/>
          <w:color w:val="auto"/>
          <w:szCs w:val="21"/>
          <w:highlight w:val="none"/>
          <w:lang w:val="en-US" w:eastAsia="zh-CN"/>
        </w:rPr>
        <w:t>5</w:t>
      </w:r>
      <w:r>
        <w:rPr>
          <w:rFonts w:ascii="Times New Roman" w:hAnsi="Times New Roman" w:cs="Times New Roman"/>
          <w:bCs/>
          <w:color w:val="auto"/>
          <w:szCs w:val="21"/>
          <w:highlight w:val="none"/>
        </w:rPr>
        <w:t>）《关于调整优化节能产品、环境标志产品政府采购执行机制的通知》</w:t>
      </w:r>
    </w:p>
    <w:p w14:paraId="3DD0DDCE">
      <w:pPr>
        <w:widowControl/>
        <w:shd w:val="clear" w:color="auto" w:fill="FFFFFF"/>
        <w:tabs>
          <w:tab w:val="left" w:pos="426"/>
        </w:tabs>
        <w:spacing w:line="360" w:lineRule="auto"/>
        <w:ind w:firstLine="420"/>
        <w:outlineLvl w:val="1"/>
        <w:rPr>
          <w:rFonts w:ascii="Times New Roman" w:hAnsi="Times New Roman" w:cs="Times New Roman"/>
          <w:color w:val="auto"/>
          <w:szCs w:val="21"/>
          <w:highlight w:val="none"/>
          <w:lang w:val="zh-CN"/>
        </w:rPr>
      </w:pPr>
      <w:r>
        <w:rPr>
          <w:rFonts w:hint="default" w:ascii="Times New Roman" w:hAnsi="Times New Roman" w:cs="Times New Roman"/>
          <w:color w:val="auto"/>
          <w:szCs w:val="21"/>
          <w:highlight w:val="none"/>
          <w:lang w:val="en-US" w:eastAsia="zh-CN"/>
        </w:rPr>
        <w:t>2、</w:t>
      </w:r>
      <w:r>
        <w:rPr>
          <w:rFonts w:ascii="Times New Roman" w:hAnsi="Times New Roman" w:cs="Times New Roman"/>
          <w:color w:val="auto"/>
          <w:szCs w:val="21"/>
          <w:highlight w:val="none"/>
          <w:lang w:val="zh-CN"/>
        </w:rPr>
        <w:t>本项目在</w:t>
      </w:r>
      <w:r>
        <w:rPr>
          <w:rFonts w:ascii="Times New Roman" w:hAnsi="Times New Roman" w:cs="Times New Roman"/>
          <w:b/>
          <w:bCs/>
          <w:color w:val="auto"/>
          <w:szCs w:val="21"/>
          <w:highlight w:val="none"/>
          <w:lang w:val="zh-CN"/>
        </w:rPr>
        <w:t>南京公共采购信息网</w:t>
      </w:r>
      <w:r>
        <w:rPr>
          <w:rFonts w:ascii="Times New Roman" w:hAnsi="Times New Roman" w:cs="Times New Roman"/>
          <w:b/>
          <w:bCs/>
          <w:color w:val="auto"/>
          <w:highlight w:val="none"/>
        </w:rPr>
        <w:t>、</w:t>
      </w:r>
      <w:r>
        <w:rPr>
          <w:rFonts w:ascii="Times New Roman" w:hAnsi="Times New Roman" w:cs="Times New Roman"/>
          <w:b/>
          <w:bCs/>
          <w:color w:val="auto"/>
          <w:szCs w:val="21"/>
          <w:highlight w:val="none"/>
          <w:lang w:val="zh-CN"/>
        </w:rPr>
        <w:t>江苏政府采购网</w:t>
      </w:r>
      <w:r>
        <w:rPr>
          <w:rFonts w:ascii="Times New Roman" w:hAnsi="Times New Roman" w:cs="Times New Roman"/>
          <w:color w:val="auto"/>
          <w:szCs w:val="21"/>
          <w:highlight w:val="none"/>
          <w:lang w:val="zh-CN"/>
        </w:rPr>
        <w:t>网站发布公告。</w:t>
      </w:r>
    </w:p>
    <w:p w14:paraId="4244BC5B">
      <w:pPr>
        <w:widowControl/>
        <w:shd w:val="clear" w:color="auto" w:fill="FFFFFF"/>
        <w:tabs>
          <w:tab w:val="left" w:pos="426"/>
        </w:tabs>
        <w:spacing w:line="360" w:lineRule="auto"/>
        <w:ind w:firstLine="420"/>
        <w:outlineLvl w:val="1"/>
        <w:rPr>
          <w:rFonts w:hint="default" w:ascii="Times New Roman" w:hAnsi="Times New Roman" w:eastAsia="宋体" w:cs="Times New Roman"/>
          <w:bCs/>
          <w:color w:val="auto"/>
          <w:szCs w:val="21"/>
          <w:highlight w:val="none"/>
        </w:rPr>
      </w:pPr>
      <w:r>
        <w:rPr>
          <w:rFonts w:hint="default" w:ascii="Times New Roman" w:hAnsi="Times New Roman" w:cs="Times New Roman"/>
          <w:color w:val="auto"/>
          <w:szCs w:val="21"/>
          <w:highlight w:val="none"/>
          <w:lang w:val="en-US" w:eastAsia="zh-CN"/>
        </w:rPr>
        <w:t>3、</w:t>
      </w:r>
      <w:r>
        <w:rPr>
          <w:rFonts w:hint="default" w:ascii="Times New Roman" w:hAnsi="Times New Roman" w:eastAsia="宋体" w:cs="Times New Roman"/>
          <w:bCs/>
          <w:color w:val="auto"/>
          <w:szCs w:val="21"/>
          <w:highlight w:val="none"/>
        </w:rPr>
        <w:t>供应商诚信档案管理</w:t>
      </w:r>
    </w:p>
    <w:p w14:paraId="201AFE8A">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w:t>
      </w:r>
      <w:r>
        <w:rPr>
          <w:rFonts w:hint="default" w:ascii="Times New Roman" w:hAnsi="Times New Roman" w:cs="Times New Roman"/>
          <w:bCs/>
          <w:color w:val="auto"/>
          <w:szCs w:val="21"/>
          <w:highlight w:val="none"/>
          <w:lang w:eastAsia="zh-CN"/>
        </w:rPr>
        <w:t>响应文件</w:t>
      </w:r>
      <w:r>
        <w:rPr>
          <w:rFonts w:hint="default" w:ascii="Times New Roman" w:hAnsi="Times New Roman" w:eastAsia="宋体" w:cs="Times New Roman"/>
          <w:bCs/>
          <w:color w:val="auto"/>
          <w:szCs w:val="21"/>
          <w:highlight w:val="none"/>
        </w:rPr>
        <w:t>截止日两天前办理。</w:t>
      </w:r>
    </w:p>
    <w:p w14:paraId="35095FE7">
      <w:pPr>
        <w:numPr>
          <w:ilvl w:val="-1"/>
          <w:numId w:val="0"/>
        </w:num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cs="Times New Roman"/>
          <w:color w:val="auto"/>
          <w:szCs w:val="21"/>
          <w:highlight w:val="none"/>
          <w:lang w:val="en-US" w:eastAsia="zh-CN"/>
        </w:rPr>
        <w:t>4、在</w:t>
      </w:r>
      <w:r>
        <w:rPr>
          <w:rFonts w:hint="default" w:ascii="Times New Roman" w:hAnsi="Times New Roman" w:eastAsia="宋体" w:cs="Times New Roman"/>
          <w:bCs/>
          <w:color w:val="auto"/>
          <w:szCs w:val="21"/>
          <w:highlight w:val="none"/>
        </w:rPr>
        <w:t>政府采购资格审查环节，供应商只需提供书面《南京市政府采购供应商信用记录表暨信用承诺书》，即可替代以下证明材料：</w:t>
      </w:r>
    </w:p>
    <w:p w14:paraId="5989AC60">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（1）符合国家相关规定的财务状况报告；</w:t>
      </w:r>
    </w:p>
    <w:p w14:paraId="543B80C7">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（2）依法缴纳税收的证明材料；</w:t>
      </w:r>
    </w:p>
    <w:p w14:paraId="67CAEC45">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（3）依法缴纳社会保障资金的证明材料；</w:t>
      </w:r>
    </w:p>
    <w:p w14:paraId="576EE8B4">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（4）具备履行政府采购合同所必需的设备和专业技术能力的证明材料；</w:t>
      </w:r>
    </w:p>
    <w:p w14:paraId="7FF7731F">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（5）参加政府采购活动前三年内在经营活动中没有重大违法记录的证明材料；</w:t>
      </w:r>
    </w:p>
    <w:p w14:paraId="4DA6B669">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（6）未被列入失信被执行人、重大税收违法失信主体、政府采购严重违法失信行为记录名单的证明材料。</w:t>
      </w:r>
    </w:p>
    <w:p w14:paraId="06CB2AF1">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供应商在成交后，应按采购文件要求，将上述由信用承诺书替代的证明材料提交采购人或采购代理机构核验。经核验无误后，由采购人或采购代理机构发出</w:t>
      </w:r>
      <w:r>
        <w:rPr>
          <w:rFonts w:hint="default" w:ascii="Times New Roman" w:hAnsi="Times New Roman" w:cs="Times New Roman"/>
          <w:bCs/>
          <w:color w:val="auto"/>
          <w:szCs w:val="21"/>
          <w:highlight w:val="none"/>
          <w:lang w:val="en-US" w:eastAsia="zh-CN"/>
        </w:rPr>
        <w:t>成交</w:t>
      </w:r>
      <w:r>
        <w:rPr>
          <w:rFonts w:hint="default" w:ascii="Times New Roman" w:hAnsi="Times New Roman" w:eastAsia="宋体" w:cs="Times New Roman"/>
          <w:bCs/>
          <w:color w:val="auto"/>
          <w:szCs w:val="21"/>
          <w:highlight w:val="none"/>
        </w:rPr>
        <w:t>通知书。</w:t>
      </w:r>
    </w:p>
    <w:p w14:paraId="291A2F56">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供应商涉及以下情形的，不适用信用承诺：</w:t>
      </w:r>
    </w:p>
    <w:p w14:paraId="5A8B5A87">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（1）供应商被列入严重失信主体名单；</w:t>
      </w:r>
    </w:p>
    <w:p w14:paraId="40F8A485">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（2）被相关监管部门作出行政处罚且尚在处罚有效期内；</w:t>
      </w:r>
    </w:p>
    <w:p w14:paraId="1953E821">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（3）其他法律、行政法规规定的不适用信用承诺的情形。</w:t>
      </w:r>
    </w:p>
    <w:p w14:paraId="40AF7919">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供应商对信用承诺内容的真实性、合法性、有效性负责。如作出虚假信用承诺，视同为“提供虚假材料谋取中标”的违法行为。</w:t>
      </w:r>
    </w:p>
    <w:p w14:paraId="3811EF5B">
      <w:pPr>
        <w:spacing w:line="360" w:lineRule="auto"/>
        <w:ind w:firstLine="420"/>
        <w:rPr>
          <w:rFonts w:hint="default" w:ascii="Times New Roman" w:hAnsi="Times New Roman" w:eastAsia="宋体" w:cs="Times New Roman"/>
          <w:b w:val="0"/>
          <w:bCs/>
          <w:color w:val="auto"/>
          <w:szCs w:val="21"/>
          <w:highlight w:val="none"/>
        </w:rPr>
      </w:pPr>
      <w:r>
        <w:rPr>
          <w:rFonts w:hint="default" w:ascii="Times New Roman" w:hAnsi="Times New Roman" w:cs="Times New Roman"/>
          <w:color w:val="auto"/>
          <w:szCs w:val="21"/>
          <w:highlight w:val="none"/>
          <w:lang w:val="en-US" w:eastAsia="zh-CN"/>
        </w:rPr>
        <w:t>5、</w:t>
      </w:r>
      <w:r>
        <w:rPr>
          <w:rFonts w:hint="default" w:ascii="Times New Roman" w:hAnsi="Times New Roman" w:eastAsia="宋体" w:cs="Times New Roman"/>
          <w:b w:val="0"/>
          <w:bCs/>
          <w:color w:val="auto"/>
          <w:szCs w:val="21"/>
          <w:highlight w:val="none"/>
        </w:rPr>
        <w:t>潜在供应商访问政府采购管理交易系统（苏采云）的网络地址和方法：</w:t>
      </w:r>
    </w:p>
    <w:p w14:paraId="0C7F5EBC">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default" w:ascii="Times New Roman" w:hAnsi="Times New Roman" w:cs="Times New Roman"/>
          <w:bCs/>
          <w:color w:val="auto"/>
          <w:szCs w:val="21"/>
          <w:highlight w:val="none"/>
          <w:lang w:eastAsia="zh-CN"/>
        </w:rPr>
        <w:t>响应文件</w:t>
      </w:r>
      <w:r>
        <w:rPr>
          <w:rFonts w:hint="default" w:ascii="Times New Roman" w:hAnsi="Times New Roman" w:eastAsia="宋体" w:cs="Times New Roman"/>
          <w:bCs/>
          <w:color w:val="auto"/>
          <w:szCs w:val="21"/>
          <w:highlight w:val="none"/>
        </w:rPr>
        <w:t>--导出加密的</w:t>
      </w:r>
      <w:r>
        <w:rPr>
          <w:rFonts w:hint="default" w:ascii="Times New Roman" w:hAnsi="Times New Roman" w:cs="Times New Roman"/>
          <w:bCs/>
          <w:color w:val="auto"/>
          <w:szCs w:val="21"/>
          <w:highlight w:val="none"/>
          <w:lang w:eastAsia="zh-CN"/>
        </w:rPr>
        <w:t>响应文件</w:t>
      </w:r>
      <w:r>
        <w:rPr>
          <w:rFonts w:hint="default" w:ascii="Times New Roman" w:hAnsi="Times New Roman" w:eastAsia="宋体" w:cs="Times New Roman"/>
          <w:bCs/>
          <w:color w:val="auto"/>
          <w:szCs w:val="21"/>
          <w:highlight w:val="none"/>
        </w:rPr>
        <w:t>（后缀名为zip）--通过“苏采云”系统上传</w:t>
      </w:r>
      <w:r>
        <w:rPr>
          <w:rFonts w:hint="default" w:ascii="Times New Roman" w:hAnsi="Times New Roman" w:cs="Times New Roman"/>
          <w:bCs/>
          <w:color w:val="auto"/>
          <w:szCs w:val="21"/>
          <w:highlight w:val="none"/>
          <w:lang w:eastAsia="zh-CN"/>
        </w:rPr>
        <w:t>响应文件</w:t>
      </w:r>
      <w:r>
        <w:rPr>
          <w:rFonts w:hint="default" w:ascii="Times New Roman" w:hAnsi="Times New Roman" w:eastAsia="宋体" w:cs="Times New Roman"/>
          <w:bCs/>
          <w:color w:val="auto"/>
          <w:szCs w:val="21"/>
          <w:highlight w:val="none"/>
        </w:rPr>
        <w:t>。</w:t>
      </w:r>
    </w:p>
    <w:p w14:paraId="2D0D8FA5">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（2）“CA数字证书”的获取：供应商需办理CA锁，“苏采云”系统目前仅支持“苏采云”系统下的政务CA，省内各地区办理的“苏采云”系统下的政务CA全省通用。</w:t>
      </w:r>
    </w:p>
    <w:p w14:paraId="5158313B">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（3）“CA数字证书”的办理材料以及供应商操作手册详见：http://jsxcmm.com/help/gys.html。</w:t>
      </w:r>
    </w:p>
    <w:p w14:paraId="14890925">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（4）潜在供应商访问“苏采云”系统的网络地址和方法：“苏采云”系统的网址：http://jszfcg.jsczt.cn/jszc/login。</w:t>
      </w:r>
    </w:p>
    <w:p w14:paraId="22F10EC7">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（5）采购文件（后缀名为“.kedt”）、供应商操作手册及政府采购客户端工具也可通过“苏采云”系统--已报名项目--报名详情页面内相应链接进行下载。</w:t>
      </w:r>
    </w:p>
    <w:p w14:paraId="6841E2C2">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（6）招标代理机构（采购代理机构）将数据电文形式的采购文件加载至“苏采云”系统，供潜在供应商下载或者查阅。</w:t>
      </w:r>
    </w:p>
    <w:p w14:paraId="702589AB">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（7）苏采云系统使用谷歌浏览器参与不见面开标。</w:t>
      </w:r>
    </w:p>
    <w:p w14:paraId="5A156D67">
      <w:pPr>
        <w:spacing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（8）“苏采云”南京地区客服热线025-83633744、025-83633743。</w:t>
      </w:r>
    </w:p>
    <w:p w14:paraId="081D36E2">
      <w:pPr>
        <w:spacing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cs="Times New Roman"/>
          <w:color w:val="auto"/>
          <w:szCs w:val="21"/>
          <w:highlight w:val="none"/>
          <w:lang w:val="en-US" w:eastAsia="zh-CN"/>
        </w:rPr>
        <w:t>6、</w:t>
      </w:r>
      <w:r>
        <w:rPr>
          <w:rFonts w:hint="default" w:ascii="Times New Roman" w:hAnsi="Times New Roman" w:eastAsia="宋体" w:cs="Times New Roman"/>
          <w:bCs/>
          <w:color w:val="auto"/>
          <w:szCs w:val="21"/>
          <w:highlight w:val="none"/>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default" w:ascii="Times New Roman" w:hAnsi="Times New Roman" w:cs="Times New Roman"/>
          <w:bCs/>
          <w:color w:val="auto"/>
          <w:szCs w:val="21"/>
          <w:highlight w:val="none"/>
          <w:lang w:eastAsia="zh-CN"/>
        </w:rPr>
        <w:t>供应商</w:t>
      </w:r>
      <w:r>
        <w:rPr>
          <w:rFonts w:hint="default" w:ascii="Times New Roman" w:hAnsi="Times New Roman" w:eastAsia="宋体" w:cs="Times New Roman"/>
          <w:bCs/>
          <w:color w:val="auto"/>
          <w:szCs w:val="21"/>
          <w:highlight w:val="none"/>
        </w:rPr>
        <w:t>自行承担。</w:t>
      </w:r>
    </w:p>
    <w:bookmarkEnd w:id="27"/>
    <w:p w14:paraId="0AF51DAD">
      <w:pPr>
        <w:widowControl/>
        <w:shd w:val="clear" w:color="auto" w:fill="FFFFFF"/>
        <w:tabs>
          <w:tab w:val="left" w:pos="426"/>
        </w:tabs>
        <w:spacing w:line="360" w:lineRule="auto"/>
        <w:outlineLvl w:val="1"/>
        <w:rPr>
          <w:rFonts w:ascii="Times New Roman" w:hAnsi="Times New Roman" w:cs="Times New Roman"/>
          <w:b/>
          <w:color w:val="auto"/>
          <w:spacing w:val="8"/>
          <w:sz w:val="21"/>
          <w:szCs w:val="21"/>
          <w:highlight w:val="none"/>
        </w:rPr>
      </w:pPr>
      <w:bookmarkStart w:id="28" w:name="_Toc18338"/>
      <w:bookmarkStart w:id="29" w:name="_Toc1157"/>
      <w:bookmarkStart w:id="30" w:name="_Toc7011"/>
      <w:r>
        <w:rPr>
          <w:rFonts w:ascii="Times New Roman" w:hAnsi="Times New Roman" w:cs="Times New Roman"/>
          <w:b/>
          <w:color w:val="auto"/>
          <w:spacing w:val="8"/>
          <w:sz w:val="21"/>
          <w:szCs w:val="21"/>
          <w:highlight w:val="none"/>
        </w:rPr>
        <w:t>八、对本次采购提出询问，请按以下方式联系。</w:t>
      </w:r>
      <w:bookmarkEnd w:id="28"/>
      <w:bookmarkEnd w:id="29"/>
      <w:bookmarkEnd w:id="30"/>
    </w:p>
    <w:p w14:paraId="67A9D493">
      <w:pPr>
        <w:widowControl/>
        <w:shd w:val="clear" w:color="auto" w:fill="FFFFFF"/>
        <w:spacing w:line="360" w:lineRule="auto"/>
        <w:ind w:firstLine="360"/>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1</w:t>
      </w:r>
      <w:r>
        <w:rPr>
          <w:rFonts w:hint="default" w:ascii="Times New Roman" w:hAnsi="Times New Roman" w:cs="Times New Roman"/>
          <w:color w:val="auto"/>
          <w:szCs w:val="21"/>
          <w:highlight w:val="none"/>
          <w:lang w:eastAsia="zh-CN"/>
        </w:rPr>
        <w:t>、</w:t>
      </w:r>
      <w:r>
        <w:rPr>
          <w:rFonts w:ascii="Times New Roman" w:hAnsi="Times New Roman" w:cs="Times New Roman"/>
          <w:color w:val="auto"/>
          <w:szCs w:val="21"/>
          <w:highlight w:val="none"/>
        </w:rPr>
        <w:t>采购人信息</w:t>
      </w:r>
    </w:p>
    <w:p w14:paraId="689B7964">
      <w:pPr>
        <w:widowControl/>
        <w:shd w:val="clear" w:color="auto" w:fill="FFFFFF"/>
        <w:spacing w:line="360" w:lineRule="auto"/>
        <w:ind w:firstLine="360"/>
        <w:rPr>
          <w:rFonts w:hint="default"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名称：</w:t>
      </w:r>
      <w:r>
        <w:rPr>
          <w:rFonts w:hint="default" w:ascii="Times New Roman" w:hAnsi="Times New Roman" w:cs="Times New Roman"/>
          <w:color w:val="auto"/>
          <w:szCs w:val="21"/>
          <w:highlight w:val="none"/>
          <w:lang w:eastAsia="zh-CN"/>
        </w:rPr>
        <w:t>南京市退役军人事务局</w:t>
      </w:r>
    </w:p>
    <w:p w14:paraId="2361CAB8">
      <w:pPr>
        <w:widowControl/>
        <w:shd w:val="clear" w:color="auto" w:fill="FFFFFF"/>
        <w:spacing w:line="360" w:lineRule="auto"/>
        <w:ind w:firstLine="360"/>
        <w:rPr>
          <w:rFonts w:ascii="Times New Roman" w:hAnsi="Times New Roman" w:cs="Times New Roman"/>
          <w:color w:val="auto"/>
          <w:szCs w:val="21"/>
          <w:highlight w:val="none"/>
        </w:rPr>
      </w:pPr>
      <w:r>
        <w:rPr>
          <w:rFonts w:ascii="Times New Roman" w:hAnsi="Times New Roman" w:cs="Times New Roman"/>
          <w:color w:val="auto"/>
          <w:szCs w:val="21"/>
          <w:highlight w:val="none"/>
        </w:rPr>
        <w:t>地址：</w:t>
      </w:r>
      <w:r>
        <w:rPr>
          <w:rFonts w:hint="default" w:ascii="Times New Roman" w:hAnsi="Times New Roman" w:cs="Times New Roman"/>
          <w:bCs/>
          <w:color w:val="auto"/>
          <w:szCs w:val="21"/>
          <w:highlight w:val="none"/>
        </w:rPr>
        <w:t>江苏省南京市建邺区江东中路265号新城大厦E座2</w:t>
      </w:r>
      <w:r>
        <w:rPr>
          <w:rFonts w:hint="default" w:ascii="Times New Roman" w:hAnsi="Times New Roman" w:cs="Times New Roman"/>
          <w:bCs/>
          <w:color w:val="auto"/>
          <w:szCs w:val="21"/>
          <w:highlight w:val="none"/>
          <w:lang w:val="en-US" w:eastAsia="zh-CN"/>
        </w:rPr>
        <w:t>0</w:t>
      </w:r>
      <w:r>
        <w:rPr>
          <w:rFonts w:hint="default" w:ascii="Times New Roman" w:hAnsi="Times New Roman" w:cs="Times New Roman"/>
          <w:bCs/>
          <w:color w:val="auto"/>
          <w:szCs w:val="21"/>
          <w:highlight w:val="none"/>
        </w:rPr>
        <w:t>楼</w:t>
      </w:r>
    </w:p>
    <w:p w14:paraId="0FF19ACC">
      <w:pPr>
        <w:widowControl/>
        <w:shd w:val="clear" w:color="auto" w:fill="FFFFFF"/>
        <w:spacing w:line="360" w:lineRule="auto"/>
        <w:ind w:firstLine="360"/>
        <w:rPr>
          <w:rFonts w:hint="default"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rPr>
        <w:t>联系人：</w:t>
      </w:r>
      <w:r>
        <w:rPr>
          <w:rFonts w:hint="default" w:ascii="Times New Roman" w:hAnsi="Times New Roman" w:cs="Times New Roman"/>
          <w:color w:val="auto"/>
          <w:highlight w:val="none"/>
          <w:lang w:val="en-US" w:eastAsia="zh-CN"/>
        </w:rPr>
        <w:t>李晔</w:t>
      </w:r>
    </w:p>
    <w:p w14:paraId="2E55ECBB">
      <w:pPr>
        <w:widowControl/>
        <w:shd w:val="clear" w:color="auto" w:fill="FFFFFF"/>
        <w:spacing w:line="360" w:lineRule="auto"/>
        <w:ind w:firstLine="360"/>
        <w:rPr>
          <w:rFonts w:hint="default"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rPr>
        <w:t>联系方式：</w:t>
      </w:r>
      <w:r>
        <w:rPr>
          <w:rFonts w:hint="default" w:ascii="Times New Roman" w:hAnsi="Times New Roman" w:cs="Times New Roman"/>
          <w:color w:val="auto"/>
          <w:szCs w:val="21"/>
          <w:highlight w:val="none"/>
          <w:lang w:val="en-US" w:eastAsia="zh-CN"/>
        </w:rPr>
        <w:t>17601550930</w:t>
      </w:r>
    </w:p>
    <w:p w14:paraId="0F9AEBB0">
      <w:pPr>
        <w:widowControl/>
        <w:shd w:val="clear" w:color="auto" w:fill="FFFFFF"/>
        <w:spacing w:line="360" w:lineRule="auto"/>
        <w:ind w:firstLine="36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采购代理机构信息</w:t>
      </w:r>
    </w:p>
    <w:p w14:paraId="34D0A4DE">
      <w:pPr>
        <w:spacing w:line="360" w:lineRule="auto"/>
        <w:ind w:firstLine="420" w:firstLineChars="200"/>
        <w:rPr>
          <w:rFonts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单位</w:t>
      </w:r>
      <w:r>
        <w:rPr>
          <w:rFonts w:ascii="Times New Roman" w:hAnsi="Times New Roman" w:cs="Times New Roman"/>
          <w:snapToGrid w:val="0"/>
          <w:color w:val="auto"/>
          <w:kern w:val="0"/>
          <w:szCs w:val="21"/>
          <w:highlight w:val="none"/>
        </w:rPr>
        <w:t>名称：</w:t>
      </w:r>
      <w:r>
        <w:rPr>
          <w:rFonts w:hint="default" w:ascii="Times New Roman" w:hAnsi="Times New Roman" w:cs="Times New Roman"/>
          <w:snapToGrid w:val="0"/>
          <w:color w:val="auto"/>
          <w:kern w:val="0"/>
          <w:szCs w:val="21"/>
          <w:highlight w:val="none"/>
        </w:rPr>
        <w:t>江苏省招标中心有限公司</w:t>
      </w:r>
    </w:p>
    <w:p w14:paraId="5868A2B0">
      <w:pPr>
        <w:spacing w:line="360" w:lineRule="auto"/>
        <w:ind w:firstLine="420" w:firstLineChars="200"/>
        <w:rPr>
          <w:rFonts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单位</w:t>
      </w:r>
      <w:r>
        <w:rPr>
          <w:rFonts w:ascii="Times New Roman" w:hAnsi="Times New Roman" w:cs="Times New Roman"/>
          <w:snapToGrid w:val="0"/>
          <w:color w:val="auto"/>
          <w:kern w:val="0"/>
          <w:szCs w:val="21"/>
          <w:highlight w:val="none"/>
        </w:rPr>
        <w:t>地址：</w:t>
      </w:r>
      <w:r>
        <w:rPr>
          <w:rFonts w:hint="default" w:ascii="Times New Roman" w:hAnsi="Times New Roman" w:cs="Times New Roman"/>
          <w:snapToGrid w:val="0"/>
          <w:color w:val="auto"/>
          <w:kern w:val="0"/>
          <w:szCs w:val="21"/>
          <w:highlight w:val="none"/>
        </w:rPr>
        <w:t>南京市鼓楼区郑和中路118号</w:t>
      </w:r>
    </w:p>
    <w:p w14:paraId="664C9194">
      <w:pPr>
        <w:spacing w:line="360" w:lineRule="auto"/>
        <w:ind w:firstLine="420" w:firstLineChars="200"/>
        <w:rPr>
          <w:rFonts w:ascii="Times New Roman" w:hAnsi="Times New Roman" w:cs="Times New Roman"/>
          <w:color w:val="auto"/>
          <w:szCs w:val="21"/>
          <w:highlight w:val="none"/>
        </w:rPr>
      </w:pPr>
      <w:r>
        <w:rPr>
          <w:rFonts w:ascii="Times New Roman" w:hAnsi="Times New Roman" w:cs="Times New Roman"/>
          <w:snapToGrid w:val="0"/>
          <w:color w:val="auto"/>
          <w:kern w:val="0"/>
          <w:szCs w:val="21"/>
          <w:highlight w:val="none"/>
        </w:rPr>
        <w:t>联</w:t>
      </w:r>
      <w:r>
        <w:rPr>
          <w:rFonts w:hint="default" w:ascii="Times New Roman" w:hAnsi="Times New Roman" w:cs="Times New Roman"/>
          <w:snapToGrid w:val="0"/>
          <w:color w:val="auto"/>
          <w:kern w:val="0"/>
          <w:szCs w:val="21"/>
          <w:highlight w:val="none"/>
        </w:rPr>
        <w:t xml:space="preserve"> </w:t>
      </w:r>
      <w:r>
        <w:rPr>
          <w:rFonts w:ascii="Times New Roman" w:hAnsi="Times New Roman" w:cs="Times New Roman"/>
          <w:snapToGrid w:val="0"/>
          <w:color w:val="auto"/>
          <w:kern w:val="0"/>
          <w:szCs w:val="21"/>
          <w:highlight w:val="none"/>
        </w:rPr>
        <w:t>系</w:t>
      </w:r>
      <w:r>
        <w:rPr>
          <w:rFonts w:hint="default" w:ascii="Times New Roman" w:hAnsi="Times New Roman" w:cs="Times New Roman"/>
          <w:snapToGrid w:val="0"/>
          <w:color w:val="auto"/>
          <w:kern w:val="0"/>
          <w:szCs w:val="21"/>
          <w:highlight w:val="none"/>
        </w:rPr>
        <w:t xml:space="preserve"> </w:t>
      </w:r>
      <w:r>
        <w:rPr>
          <w:rFonts w:ascii="Times New Roman" w:hAnsi="Times New Roman" w:cs="Times New Roman"/>
          <w:snapToGrid w:val="0"/>
          <w:color w:val="auto"/>
          <w:kern w:val="0"/>
          <w:szCs w:val="21"/>
          <w:highlight w:val="none"/>
        </w:rPr>
        <w:t>人：</w:t>
      </w:r>
      <w:r>
        <w:rPr>
          <w:rFonts w:hint="eastAsia" w:cs="Times New Roman"/>
          <w:snapToGrid w:val="0"/>
          <w:color w:val="auto"/>
          <w:kern w:val="0"/>
          <w:szCs w:val="21"/>
          <w:highlight w:val="none"/>
          <w:lang w:val="en-US" w:eastAsia="zh-CN"/>
        </w:rPr>
        <w:t>沈仁、</w:t>
      </w:r>
      <w:r>
        <w:rPr>
          <w:rFonts w:hint="default" w:ascii="Times New Roman" w:hAnsi="Times New Roman" w:cs="Times New Roman"/>
          <w:snapToGrid w:val="0"/>
          <w:color w:val="auto"/>
          <w:kern w:val="0"/>
          <w:szCs w:val="21"/>
          <w:highlight w:val="none"/>
          <w:lang w:val="en-US" w:eastAsia="zh-CN"/>
        </w:rPr>
        <w:t>徐天宇</w:t>
      </w:r>
      <w:r>
        <w:rPr>
          <w:rFonts w:hint="default" w:ascii="Times New Roman" w:hAnsi="Times New Roman" w:cs="Times New Roman"/>
          <w:color w:val="auto"/>
          <w:szCs w:val="21"/>
          <w:highlight w:val="none"/>
        </w:rPr>
        <w:t>、钱巧妮、朱苏燕</w:t>
      </w:r>
    </w:p>
    <w:p w14:paraId="7592CFB1">
      <w:pPr>
        <w:spacing w:line="360" w:lineRule="auto"/>
        <w:ind w:firstLine="420" w:firstLineChars="200"/>
        <w:rPr>
          <w:rFonts w:ascii="Times New Roman" w:hAnsi="Times New Roman" w:cs="Times New Roman"/>
          <w:snapToGrid w:val="0"/>
          <w:color w:val="auto"/>
          <w:kern w:val="0"/>
          <w:szCs w:val="21"/>
          <w:highlight w:val="none"/>
        </w:rPr>
      </w:pPr>
      <w:r>
        <w:rPr>
          <w:rFonts w:ascii="Times New Roman" w:hAnsi="Times New Roman" w:cs="Times New Roman"/>
          <w:snapToGrid w:val="0"/>
          <w:color w:val="auto"/>
          <w:kern w:val="0"/>
          <w:szCs w:val="21"/>
          <w:highlight w:val="none"/>
        </w:rPr>
        <w:t>联系</w:t>
      </w:r>
      <w:r>
        <w:rPr>
          <w:rFonts w:hint="default" w:ascii="Times New Roman" w:hAnsi="Times New Roman" w:cs="Times New Roman"/>
          <w:snapToGrid w:val="0"/>
          <w:color w:val="auto"/>
          <w:kern w:val="0"/>
          <w:szCs w:val="21"/>
          <w:highlight w:val="none"/>
        </w:rPr>
        <w:t>电话</w:t>
      </w:r>
      <w:r>
        <w:rPr>
          <w:rFonts w:ascii="Times New Roman" w:hAnsi="Times New Roman" w:cs="Times New Roman"/>
          <w:snapToGrid w:val="0"/>
          <w:color w:val="auto"/>
          <w:kern w:val="0"/>
          <w:szCs w:val="21"/>
          <w:highlight w:val="none"/>
        </w:rPr>
        <w:t>：</w:t>
      </w:r>
      <w:r>
        <w:rPr>
          <w:rFonts w:hint="default" w:ascii="Times New Roman" w:hAnsi="Times New Roman" w:cs="Times New Roman"/>
          <w:snapToGrid w:val="0"/>
          <w:color w:val="auto"/>
          <w:kern w:val="0"/>
          <w:szCs w:val="21"/>
          <w:highlight w:val="none"/>
        </w:rPr>
        <w:t>025-85503651</w:t>
      </w:r>
    </w:p>
    <w:p w14:paraId="7099520E">
      <w:pPr>
        <w:spacing w:line="360" w:lineRule="auto"/>
        <w:ind w:firstLine="420" w:firstLineChars="200"/>
        <w:rPr>
          <w:rFonts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lang w:val="en-US" w:eastAsia="zh-CN"/>
        </w:rPr>
        <w:t>3、</w:t>
      </w:r>
      <w:r>
        <w:rPr>
          <w:rFonts w:ascii="Times New Roman" w:hAnsi="Times New Roman" w:cs="Times New Roman"/>
          <w:snapToGrid w:val="0"/>
          <w:color w:val="auto"/>
          <w:kern w:val="0"/>
          <w:szCs w:val="21"/>
          <w:highlight w:val="none"/>
        </w:rPr>
        <w:t>项目联系方式</w:t>
      </w:r>
    </w:p>
    <w:p w14:paraId="30C066D9">
      <w:pPr>
        <w:spacing w:line="360" w:lineRule="auto"/>
        <w:ind w:firstLine="420" w:firstLineChars="200"/>
        <w:rPr>
          <w:rFonts w:ascii="Times New Roman" w:hAnsi="Times New Roman" w:cs="Times New Roman"/>
          <w:color w:val="auto"/>
          <w:szCs w:val="21"/>
          <w:highlight w:val="none"/>
        </w:rPr>
      </w:pPr>
      <w:r>
        <w:rPr>
          <w:rFonts w:ascii="Times New Roman" w:hAnsi="Times New Roman" w:cs="Times New Roman"/>
          <w:snapToGrid w:val="0"/>
          <w:color w:val="auto"/>
          <w:kern w:val="0"/>
          <w:szCs w:val="21"/>
          <w:highlight w:val="none"/>
        </w:rPr>
        <w:t>项目联系人：</w:t>
      </w:r>
      <w:r>
        <w:rPr>
          <w:rFonts w:hint="eastAsia" w:cs="Times New Roman"/>
          <w:snapToGrid w:val="0"/>
          <w:color w:val="auto"/>
          <w:kern w:val="0"/>
          <w:szCs w:val="21"/>
          <w:highlight w:val="none"/>
          <w:lang w:val="en-US" w:eastAsia="zh-CN"/>
        </w:rPr>
        <w:t>沈仁、</w:t>
      </w:r>
      <w:r>
        <w:rPr>
          <w:rFonts w:hint="default" w:ascii="Times New Roman" w:hAnsi="Times New Roman" w:cs="Times New Roman"/>
          <w:snapToGrid w:val="0"/>
          <w:color w:val="auto"/>
          <w:kern w:val="0"/>
          <w:szCs w:val="21"/>
          <w:highlight w:val="none"/>
          <w:lang w:val="en-US" w:eastAsia="zh-CN"/>
        </w:rPr>
        <w:t>徐天宇</w:t>
      </w:r>
      <w:r>
        <w:rPr>
          <w:rFonts w:hint="default" w:ascii="Times New Roman" w:hAnsi="Times New Roman" w:cs="Times New Roman"/>
          <w:color w:val="auto"/>
          <w:szCs w:val="21"/>
          <w:highlight w:val="none"/>
        </w:rPr>
        <w:t>、钱巧妮、朱苏燕</w:t>
      </w:r>
    </w:p>
    <w:p w14:paraId="16C23A4E">
      <w:pPr>
        <w:spacing w:line="360" w:lineRule="auto"/>
        <w:ind w:firstLine="420" w:firstLineChars="200"/>
        <w:rPr>
          <w:rFonts w:ascii="Times New Roman" w:hAnsi="Times New Roman" w:cs="Times New Roman"/>
          <w:color w:val="auto"/>
          <w:szCs w:val="21"/>
          <w:highlight w:val="none"/>
        </w:rPr>
      </w:pPr>
      <w:r>
        <w:rPr>
          <w:rFonts w:ascii="Times New Roman" w:hAnsi="Times New Roman" w:cs="Times New Roman"/>
          <w:snapToGrid w:val="0"/>
          <w:color w:val="auto"/>
          <w:kern w:val="0"/>
          <w:szCs w:val="21"/>
          <w:highlight w:val="none"/>
        </w:rPr>
        <w:t>电 话：</w:t>
      </w:r>
      <w:r>
        <w:rPr>
          <w:rFonts w:hint="default" w:ascii="Times New Roman" w:hAnsi="Times New Roman" w:cs="Times New Roman"/>
          <w:snapToGrid w:val="0"/>
          <w:color w:val="auto"/>
          <w:kern w:val="0"/>
          <w:szCs w:val="21"/>
          <w:highlight w:val="none"/>
        </w:rPr>
        <w:t>025-85503651</w:t>
      </w:r>
    </w:p>
    <w:p w14:paraId="0EE1B1C3">
      <w:pPr>
        <w:pStyle w:val="249"/>
        <w:jc w:val="center"/>
        <w:rPr>
          <w:rFonts w:ascii="Times New Roman" w:hAnsi="Times New Roman" w:cs="Times New Roman"/>
          <w:color w:val="auto"/>
          <w:highlight w:val="none"/>
          <w:lang w:val="zh-CN"/>
        </w:rPr>
      </w:pPr>
      <w:bookmarkStart w:id="31" w:name="_Toc27181"/>
      <w:bookmarkStart w:id="32" w:name="_Toc7591"/>
      <w:r>
        <w:rPr>
          <w:rFonts w:ascii="Times New Roman" w:hAnsi="Times New Roman" w:cs="Times New Roman"/>
          <w:color w:val="auto"/>
          <w:highlight w:val="none"/>
          <w:lang w:val="zh-CN"/>
        </w:rPr>
        <w:t>第二章</w:t>
      </w:r>
      <w:r>
        <w:rPr>
          <w:rFonts w:hint="default"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val="zh-CN"/>
        </w:rPr>
        <w:t>竞争性磋商须知</w:t>
      </w:r>
      <w:bookmarkEnd w:id="31"/>
      <w:bookmarkEnd w:id="32"/>
    </w:p>
    <w:p w14:paraId="3ED5016C">
      <w:pPr>
        <w:jc w:val="center"/>
        <w:rPr>
          <w:rFonts w:ascii="Times New Roman" w:hAnsi="Times New Roman" w:cs="Times New Roman"/>
          <w:b/>
          <w:bCs/>
          <w:color w:val="auto"/>
          <w:sz w:val="32"/>
          <w:szCs w:val="32"/>
          <w:highlight w:val="none"/>
        </w:rPr>
      </w:pPr>
      <w:r>
        <w:rPr>
          <w:rFonts w:ascii="Times New Roman" w:hAnsi="Times New Roman" w:cs="Times New Roman"/>
          <w:b/>
          <w:bCs/>
          <w:color w:val="auto"/>
          <w:sz w:val="32"/>
          <w:szCs w:val="32"/>
          <w:highlight w:val="none"/>
        </w:rPr>
        <w:t>供应商须知前附表</w:t>
      </w:r>
    </w:p>
    <w:p w14:paraId="3E10C6FD">
      <w:pPr>
        <w:jc w:val="center"/>
        <w:rPr>
          <w:rFonts w:ascii="Times New Roman" w:hAnsi="Times New Roman" w:cs="Times New Roman"/>
          <w:color w:val="auto"/>
          <w:highlight w:val="none"/>
        </w:rPr>
      </w:pPr>
      <w:r>
        <w:rPr>
          <w:rFonts w:ascii="Times New Roman" w:hAnsi="Times New Roman" w:cs="Times New Roman"/>
          <w:color w:val="auto"/>
          <w:highlight w:val="none"/>
        </w:rPr>
        <w:t>本</w:t>
      </w:r>
      <w:r>
        <w:rPr>
          <w:rFonts w:hint="default" w:ascii="Times New Roman" w:hAnsi="Times New Roman" w:cs="Times New Roman"/>
          <w:color w:val="auto"/>
          <w:highlight w:val="none"/>
        </w:rPr>
        <w:t>表</w:t>
      </w:r>
      <w:r>
        <w:rPr>
          <w:rFonts w:ascii="Times New Roman" w:hAnsi="Times New Roman" w:cs="Times New Roman"/>
          <w:color w:val="auto"/>
          <w:highlight w:val="none"/>
        </w:rPr>
        <w:t>是对《供应商须知》正文的具体补充和修改，如有矛盾，以本《前附表》为准。</w:t>
      </w:r>
    </w:p>
    <w:p w14:paraId="25433BD1">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标记“</w:t>
      </w:r>
      <w:r>
        <w:rPr>
          <w:rFonts w:hint="default" w:ascii="Times New Roman" w:hAnsi="Times New Roman" w:cs="Times New Roman"/>
          <w:b/>
          <w:color w:val="auto"/>
          <w:sz w:val="24"/>
          <w:highlight w:val="none"/>
        </w:rPr>
        <w:t>■</w:t>
      </w:r>
      <w:r>
        <w:rPr>
          <w:rFonts w:hint="default" w:ascii="Times New Roman" w:hAnsi="Times New Roman" w:cs="Times New Roman"/>
          <w:color w:val="auto"/>
          <w:highlight w:val="none"/>
        </w:rPr>
        <w:t>”的选项意为适用于本项目，标记“□”的选项意为不适用于本项目。</w:t>
      </w:r>
    </w:p>
    <w:tbl>
      <w:tblPr>
        <w:tblStyle w:val="35"/>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850"/>
        <w:gridCol w:w="2835"/>
        <w:gridCol w:w="4982"/>
      </w:tblGrid>
      <w:tr w14:paraId="033ED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251A9FDC">
            <w:pPr>
              <w:pStyle w:val="217"/>
              <w:spacing w:line="360" w:lineRule="auto"/>
              <w:jc w:val="center"/>
              <w:rPr>
                <w:rFonts w:ascii="Times New Roman" w:hAnsi="Times New Roman" w:cs="Times New Roman"/>
                <w:b/>
                <w:color w:val="auto"/>
                <w:sz w:val="21"/>
                <w:highlight w:val="none"/>
              </w:rPr>
            </w:pPr>
            <w:r>
              <w:rPr>
                <w:rFonts w:hint="default" w:ascii="Times New Roman" w:hAnsi="Times New Roman" w:cs="Times New Roman"/>
                <w:b/>
                <w:color w:val="auto"/>
                <w:sz w:val="21"/>
                <w:highlight w:val="none"/>
              </w:rPr>
              <w:t>序号</w:t>
            </w:r>
          </w:p>
        </w:tc>
        <w:tc>
          <w:tcPr>
            <w:tcW w:w="850" w:type="dxa"/>
            <w:noWrap w:val="0"/>
            <w:vAlign w:val="center"/>
          </w:tcPr>
          <w:p w14:paraId="2E0E6B62">
            <w:pPr>
              <w:pStyle w:val="217"/>
              <w:spacing w:line="360" w:lineRule="auto"/>
              <w:jc w:val="center"/>
              <w:rPr>
                <w:rFonts w:ascii="Times New Roman" w:hAnsi="Times New Roman" w:cs="Times New Roman"/>
                <w:b/>
                <w:color w:val="auto"/>
                <w:sz w:val="21"/>
                <w:highlight w:val="none"/>
              </w:rPr>
            </w:pPr>
            <w:r>
              <w:rPr>
                <w:rFonts w:hint="default" w:ascii="Times New Roman" w:hAnsi="Times New Roman" w:cs="Times New Roman"/>
                <w:b/>
                <w:color w:val="auto"/>
                <w:sz w:val="21"/>
                <w:highlight w:val="none"/>
              </w:rPr>
              <w:t>条款号</w:t>
            </w:r>
          </w:p>
        </w:tc>
        <w:tc>
          <w:tcPr>
            <w:tcW w:w="2835" w:type="dxa"/>
            <w:noWrap w:val="0"/>
            <w:vAlign w:val="center"/>
          </w:tcPr>
          <w:p w14:paraId="139054E4">
            <w:pPr>
              <w:pStyle w:val="217"/>
              <w:spacing w:line="360" w:lineRule="auto"/>
              <w:jc w:val="center"/>
              <w:rPr>
                <w:rFonts w:ascii="Times New Roman" w:hAnsi="Times New Roman" w:cs="Times New Roman"/>
                <w:b/>
                <w:color w:val="auto"/>
                <w:sz w:val="21"/>
                <w:highlight w:val="none"/>
              </w:rPr>
            </w:pPr>
            <w:r>
              <w:rPr>
                <w:rFonts w:hint="default" w:ascii="Times New Roman" w:hAnsi="Times New Roman" w:cs="Times New Roman"/>
                <w:b/>
                <w:color w:val="auto"/>
                <w:sz w:val="21"/>
                <w:highlight w:val="none"/>
              </w:rPr>
              <w:t>条款名称</w:t>
            </w:r>
          </w:p>
        </w:tc>
        <w:tc>
          <w:tcPr>
            <w:tcW w:w="4982" w:type="dxa"/>
            <w:noWrap w:val="0"/>
            <w:vAlign w:val="center"/>
          </w:tcPr>
          <w:p w14:paraId="21179DC8">
            <w:pPr>
              <w:pStyle w:val="217"/>
              <w:spacing w:line="360" w:lineRule="auto"/>
              <w:jc w:val="center"/>
              <w:rPr>
                <w:rFonts w:ascii="Times New Roman" w:hAnsi="Times New Roman" w:cs="Times New Roman"/>
                <w:b/>
                <w:color w:val="auto"/>
                <w:sz w:val="21"/>
                <w:highlight w:val="none"/>
              </w:rPr>
            </w:pPr>
            <w:r>
              <w:rPr>
                <w:rFonts w:hint="default" w:ascii="Times New Roman" w:hAnsi="Times New Roman" w:cs="Times New Roman"/>
                <w:b/>
                <w:color w:val="auto"/>
                <w:sz w:val="21"/>
                <w:highlight w:val="none"/>
              </w:rPr>
              <w:t>编列内容规定</w:t>
            </w:r>
          </w:p>
        </w:tc>
      </w:tr>
      <w:tr w14:paraId="0E259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3D5B1AA3">
            <w:pPr>
              <w:pStyle w:val="217"/>
              <w:spacing w:line="360" w:lineRule="auto"/>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1</w:t>
            </w:r>
          </w:p>
        </w:tc>
        <w:tc>
          <w:tcPr>
            <w:tcW w:w="850" w:type="dxa"/>
            <w:noWrap w:val="0"/>
            <w:vAlign w:val="center"/>
          </w:tcPr>
          <w:p w14:paraId="655C80C1">
            <w:pPr>
              <w:pStyle w:val="217"/>
              <w:spacing w:line="360" w:lineRule="auto"/>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2.1</w:t>
            </w:r>
          </w:p>
        </w:tc>
        <w:tc>
          <w:tcPr>
            <w:tcW w:w="2835" w:type="dxa"/>
            <w:noWrap w:val="0"/>
            <w:vAlign w:val="center"/>
          </w:tcPr>
          <w:p w14:paraId="550CA414">
            <w:pPr>
              <w:pStyle w:val="217"/>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采购人</w:t>
            </w:r>
          </w:p>
        </w:tc>
        <w:tc>
          <w:tcPr>
            <w:tcW w:w="4982" w:type="dxa"/>
            <w:noWrap w:val="0"/>
            <w:vAlign w:val="center"/>
          </w:tcPr>
          <w:p w14:paraId="35AFED23">
            <w:pPr>
              <w:pStyle w:val="327"/>
              <w:spacing w:before="160" w:line="276" w:lineRule="auto"/>
              <w:rPr>
                <w:rFonts w:hint="default" w:ascii="Times New Roman" w:hAnsi="Times New Roman" w:cs="Times New Roman"/>
                <w:color w:val="auto"/>
                <w:szCs w:val="21"/>
                <w:highlight w:val="none"/>
                <w:lang w:val="en-US" w:eastAsia="zh-CN" w:bidi="ar-SA"/>
              </w:rPr>
            </w:pPr>
            <w:r>
              <w:rPr>
                <w:rFonts w:hint="default" w:ascii="Times New Roman" w:hAnsi="Times New Roman" w:cs="Times New Roman"/>
                <w:color w:val="auto"/>
                <w:szCs w:val="21"/>
                <w:highlight w:val="none"/>
                <w:lang w:val="en-US" w:bidi="ar-SA"/>
              </w:rPr>
              <w:t>名 称 ：南京市退役军人事务局</w:t>
            </w:r>
          </w:p>
          <w:p w14:paraId="0811CDD2">
            <w:pPr>
              <w:pStyle w:val="327"/>
              <w:spacing w:before="160" w:line="276" w:lineRule="auto"/>
              <w:rPr>
                <w:rFonts w:hint="default" w:ascii="Times New Roman" w:hAnsi="Times New Roman" w:cs="Times New Roman"/>
                <w:color w:val="auto"/>
                <w:szCs w:val="21"/>
                <w:highlight w:val="none"/>
                <w:lang w:val="en-US" w:eastAsia="zh-CN" w:bidi="ar-SA"/>
              </w:rPr>
            </w:pPr>
            <w:r>
              <w:rPr>
                <w:rFonts w:hint="default" w:ascii="Times New Roman" w:hAnsi="Times New Roman" w:cs="Times New Roman"/>
                <w:color w:val="auto"/>
                <w:szCs w:val="21"/>
                <w:highlight w:val="none"/>
                <w:lang w:val="en-US" w:bidi="ar-SA"/>
              </w:rPr>
              <w:t>地 址：江苏省南京市建邺区江东中路265号新城大厦E座2</w:t>
            </w:r>
            <w:r>
              <w:rPr>
                <w:rFonts w:hint="default" w:ascii="Times New Roman" w:hAnsi="Times New Roman" w:cs="Times New Roman"/>
                <w:color w:val="auto"/>
                <w:szCs w:val="21"/>
                <w:highlight w:val="none"/>
                <w:lang w:val="en-US" w:eastAsia="zh-CN" w:bidi="ar-SA"/>
              </w:rPr>
              <w:t>0</w:t>
            </w:r>
            <w:r>
              <w:rPr>
                <w:rFonts w:hint="default" w:ascii="Times New Roman" w:hAnsi="Times New Roman" w:cs="Times New Roman"/>
                <w:color w:val="auto"/>
                <w:szCs w:val="21"/>
                <w:highlight w:val="none"/>
                <w:lang w:val="en-US" w:bidi="ar-SA"/>
              </w:rPr>
              <w:t>楼</w:t>
            </w:r>
          </w:p>
          <w:p w14:paraId="35189137">
            <w:pPr>
              <w:pStyle w:val="327"/>
              <w:spacing w:before="160" w:line="276" w:lineRule="auto"/>
              <w:rPr>
                <w:rFonts w:hint="default" w:ascii="Times New Roman" w:hAnsi="Times New Roman" w:cs="Times New Roman"/>
                <w:color w:val="auto"/>
                <w:szCs w:val="21"/>
                <w:highlight w:val="none"/>
                <w:lang w:val="en-US" w:eastAsia="zh-CN" w:bidi="ar-SA"/>
              </w:rPr>
            </w:pPr>
            <w:r>
              <w:rPr>
                <w:rFonts w:hint="default" w:ascii="Times New Roman" w:hAnsi="Times New Roman" w:cs="Times New Roman"/>
                <w:color w:val="auto"/>
                <w:szCs w:val="21"/>
                <w:highlight w:val="none"/>
                <w:lang w:val="en-US" w:eastAsia="zh-CN" w:bidi="ar-SA"/>
              </w:rPr>
              <w:t xml:space="preserve">联系人： 李晔 </w:t>
            </w:r>
          </w:p>
          <w:p w14:paraId="47289822">
            <w:pPr>
              <w:pStyle w:val="327"/>
              <w:spacing w:before="160" w:line="276" w:lineRule="auto"/>
              <w:rPr>
                <w:rFonts w:hint="default" w:ascii="Times New Roman" w:hAnsi="Times New Roman" w:eastAsia="宋体" w:cs="Times New Roman"/>
                <w:color w:val="auto"/>
                <w:szCs w:val="21"/>
                <w:highlight w:val="none"/>
                <w:lang w:val="en-US" w:eastAsia="zh-CN" w:bidi="ar-SA"/>
              </w:rPr>
            </w:pPr>
            <w:r>
              <w:rPr>
                <w:rFonts w:hint="default" w:ascii="Times New Roman" w:hAnsi="Times New Roman" w:cs="Times New Roman"/>
                <w:color w:val="auto"/>
                <w:szCs w:val="21"/>
                <w:highlight w:val="none"/>
                <w:lang w:val="en-US" w:eastAsia="zh-CN" w:bidi="ar-SA"/>
              </w:rPr>
              <w:t>电 话：17601550930</w:t>
            </w:r>
          </w:p>
        </w:tc>
      </w:tr>
      <w:tr w14:paraId="1ECC6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2AF51A18">
            <w:pPr>
              <w:pStyle w:val="217"/>
              <w:spacing w:line="360" w:lineRule="auto"/>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2</w:t>
            </w:r>
          </w:p>
        </w:tc>
        <w:tc>
          <w:tcPr>
            <w:tcW w:w="850" w:type="dxa"/>
            <w:noWrap w:val="0"/>
            <w:vAlign w:val="center"/>
          </w:tcPr>
          <w:p w14:paraId="14B4F1D0">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2.2</w:t>
            </w:r>
          </w:p>
        </w:tc>
        <w:tc>
          <w:tcPr>
            <w:tcW w:w="2835" w:type="dxa"/>
            <w:noWrap w:val="0"/>
            <w:vAlign w:val="center"/>
          </w:tcPr>
          <w:p w14:paraId="700DFD2D">
            <w:pPr>
              <w:pStyle w:val="217"/>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采购代理机构</w:t>
            </w:r>
          </w:p>
        </w:tc>
        <w:tc>
          <w:tcPr>
            <w:tcW w:w="4982" w:type="dxa"/>
            <w:noWrap w:val="0"/>
            <w:vAlign w:val="center"/>
          </w:tcPr>
          <w:p w14:paraId="6B41FD50">
            <w:pPr>
              <w:pStyle w:val="327"/>
              <w:spacing w:before="160" w:line="276" w:lineRule="auto"/>
              <w:rPr>
                <w:rFonts w:hint="default" w:ascii="Times New Roman" w:hAnsi="Times New Roman" w:cs="Times New Roman"/>
                <w:color w:val="auto"/>
                <w:szCs w:val="21"/>
                <w:highlight w:val="none"/>
                <w:lang w:val="en-US" w:bidi="ar-SA"/>
              </w:rPr>
            </w:pPr>
            <w:r>
              <w:rPr>
                <w:rFonts w:hint="default" w:ascii="Times New Roman" w:hAnsi="Times New Roman" w:cs="Times New Roman"/>
                <w:color w:val="auto"/>
                <w:szCs w:val="21"/>
                <w:highlight w:val="none"/>
                <w:lang w:val="en-US" w:bidi="ar-SA"/>
              </w:rPr>
              <w:t>名 称 ：江苏省招标中心有限公司</w:t>
            </w:r>
          </w:p>
          <w:p w14:paraId="7A7FEB2D">
            <w:pPr>
              <w:pStyle w:val="327"/>
              <w:spacing w:before="160" w:line="276" w:lineRule="auto"/>
              <w:rPr>
                <w:rFonts w:hint="default" w:ascii="Times New Roman" w:hAnsi="Times New Roman" w:cs="Times New Roman"/>
                <w:color w:val="auto"/>
                <w:szCs w:val="21"/>
                <w:highlight w:val="none"/>
                <w:lang w:val="en-US" w:bidi="ar-SA"/>
              </w:rPr>
            </w:pPr>
            <w:r>
              <w:rPr>
                <w:rFonts w:hint="default" w:ascii="Times New Roman" w:hAnsi="Times New Roman" w:cs="Times New Roman"/>
                <w:color w:val="auto"/>
                <w:szCs w:val="21"/>
                <w:highlight w:val="none"/>
                <w:lang w:val="en-US" w:bidi="ar-SA"/>
              </w:rPr>
              <w:t>地 址 ：南京市鼓楼区郑和中路118号</w:t>
            </w:r>
          </w:p>
          <w:p w14:paraId="2A31A304">
            <w:pPr>
              <w:pStyle w:val="327"/>
              <w:spacing w:before="160" w:line="276" w:lineRule="auto"/>
              <w:rPr>
                <w:rFonts w:hint="default" w:ascii="Times New Roman" w:hAnsi="Times New Roman" w:cs="Times New Roman"/>
                <w:color w:val="auto"/>
                <w:szCs w:val="21"/>
                <w:highlight w:val="none"/>
                <w:lang w:val="en-US" w:bidi="ar-SA"/>
              </w:rPr>
            </w:pPr>
            <w:r>
              <w:rPr>
                <w:rFonts w:hint="default" w:ascii="Times New Roman" w:hAnsi="Times New Roman" w:cs="Times New Roman"/>
                <w:color w:val="auto"/>
                <w:szCs w:val="21"/>
                <w:highlight w:val="none"/>
                <w:lang w:val="en-US" w:bidi="ar-SA"/>
              </w:rPr>
              <w:t>联系人：</w:t>
            </w:r>
            <w:r>
              <w:rPr>
                <w:rFonts w:hint="eastAsia" w:ascii="Times New Roman" w:hAnsi="Times New Roman" w:cs="Times New Roman"/>
                <w:color w:val="auto"/>
                <w:szCs w:val="21"/>
                <w:highlight w:val="none"/>
                <w:lang w:val="en-US" w:eastAsia="zh-CN" w:bidi="ar-SA"/>
              </w:rPr>
              <w:t>沈仁、</w:t>
            </w:r>
            <w:r>
              <w:rPr>
                <w:rFonts w:hint="default" w:ascii="Times New Roman" w:hAnsi="Times New Roman" w:cs="Times New Roman"/>
                <w:color w:val="auto"/>
                <w:szCs w:val="21"/>
                <w:highlight w:val="none"/>
                <w:lang w:val="en-US" w:eastAsia="zh-CN" w:bidi="ar-SA"/>
              </w:rPr>
              <w:t>徐天宇</w:t>
            </w:r>
            <w:r>
              <w:rPr>
                <w:rFonts w:hint="default" w:ascii="Times New Roman" w:hAnsi="Times New Roman" w:cs="Times New Roman"/>
                <w:color w:val="auto"/>
                <w:szCs w:val="21"/>
                <w:highlight w:val="none"/>
                <w:lang w:val="en-US" w:bidi="ar-SA"/>
              </w:rPr>
              <w:t>、钱巧妮、朱苏燕</w:t>
            </w:r>
          </w:p>
          <w:p w14:paraId="6ACF67EB">
            <w:pPr>
              <w:pStyle w:val="327"/>
              <w:spacing w:before="160" w:line="276" w:lineRule="auto"/>
              <w:rPr>
                <w:rFonts w:hint="default" w:ascii="Times New Roman" w:hAnsi="Times New Roman" w:cs="Times New Roman"/>
                <w:color w:val="auto"/>
                <w:szCs w:val="21"/>
                <w:highlight w:val="none"/>
                <w:lang w:val="en-US" w:bidi="ar-SA"/>
              </w:rPr>
            </w:pPr>
            <w:r>
              <w:rPr>
                <w:rFonts w:hint="default" w:ascii="Times New Roman" w:hAnsi="Times New Roman" w:cs="Times New Roman"/>
                <w:color w:val="auto"/>
                <w:szCs w:val="21"/>
                <w:highlight w:val="none"/>
                <w:lang w:val="en-US" w:bidi="ar-SA"/>
              </w:rPr>
              <w:t>电话：025-85503651</w:t>
            </w:r>
          </w:p>
        </w:tc>
      </w:tr>
      <w:tr w14:paraId="59AAD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15BA8C8C">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w:t>
            </w:r>
          </w:p>
        </w:tc>
        <w:tc>
          <w:tcPr>
            <w:tcW w:w="850" w:type="dxa"/>
            <w:noWrap w:val="0"/>
            <w:vAlign w:val="center"/>
          </w:tcPr>
          <w:p w14:paraId="2D4E3C83">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4</w:t>
            </w:r>
          </w:p>
        </w:tc>
        <w:tc>
          <w:tcPr>
            <w:tcW w:w="2835" w:type="dxa"/>
            <w:noWrap w:val="0"/>
            <w:vAlign w:val="center"/>
          </w:tcPr>
          <w:p w14:paraId="78490B8E">
            <w:pPr>
              <w:pStyle w:val="217"/>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本项目执行的政府采购政策</w:t>
            </w:r>
          </w:p>
        </w:tc>
        <w:tc>
          <w:tcPr>
            <w:tcW w:w="4982" w:type="dxa"/>
            <w:noWrap w:val="0"/>
            <w:vAlign w:val="center"/>
          </w:tcPr>
          <w:p w14:paraId="3F4F101A">
            <w:pPr>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详见磋商文件第一章《竞争性磋商公告》</w:t>
            </w:r>
          </w:p>
        </w:tc>
      </w:tr>
      <w:tr w14:paraId="1F4B6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36145954">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4</w:t>
            </w:r>
          </w:p>
        </w:tc>
        <w:tc>
          <w:tcPr>
            <w:tcW w:w="850" w:type="dxa"/>
            <w:noWrap w:val="0"/>
            <w:vAlign w:val="center"/>
          </w:tcPr>
          <w:p w14:paraId="182E2F81">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8.1</w:t>
            </w:r>
          </w:p>
        </w:tc>
        <w:tc>
          <w:tcPr>
            <w:tcW w:w="2835" w:type="dxa"/>
            <w:noWrap w:val="0"/>
            <w:vAlign w:val="center"/>
          </w:tcPr>
          <w:p w14:paraId="2B0F0B63">
            <w:pPr>
              <w:pStyle w:val="235"/>
              <w:ind w:left="0" w:firstLine="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现场踏勘</w:t>
            </w:r>
          </w:p>
        </w:tc>
        <w:tc>
          <w:tcPr>
            <w:tcW w:w="4982" w:type="dxa"/>
            <w:noWrap w:val="0"/>
            <w:vAlign w:val="center"/>
          </w:tcPr>
          <w:p w14:paraId="466E71CD">
            <w:pPr>
              <w:keepNext w:val="0"/>
              <w:keepLines w:val="0"/>
              <w:suppressLineNumbers w:val="0"/>
              <w:spacing w:before="156" w:beforeAutospacing="0" w:after="0" w:afterAutospacing="0" w:line="276" w:lineRule="auto"/>
              <w:ind w:left="0" w:right="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■不组织</w:t>
            </w:r>
          </w:p>
          <w:p w14:paraId="0417B8BB">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☐组织</w:t>
            </w:r>
          </w:p>
          <w:p w14:paraId="1D169981">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（1）考察时间：</w:t>
            </w:r>
          </w:p>
          <w:p w14:paraId="070BACDA">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（2）考察地点：</w:t>
            </w:r>
          </w:p>
          <w:p w14:paraId="65F2E981">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（3）联系人：</w:t>
            </w:r>
          </w:p>
          <w:p w14:paraId="32F4F08D">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 xml:space="preserve"> 联系方式：</w:t>
            </w:r>
          </w:p>
          <w:p w14:paraId="090900C4">
            <w:pPr>
              <w:keepNext w:val="0"/>
              <w:keepLines w:val="0"/>
              <w:suppressLineNumbers w:val="0"/>
              <w:spacing w:before="156" w:beforeAutospacing="0" w:after="0" w:afterAutospacing="0" w:line="276" w:lineRule="auto"/>
              <w:ind w:left="0" w:right="0"/>
              <w:jc w:val="left"/>
              <w:rPr>
                <w:rFonts w:hint="default"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kern w:val="2"/>
                <w:sz w:val="21"/>
                <w:szCs w:val="21"/>
                <w:highlight w:val="none"/>
                <w:lang w:val="en-US" w:bidi="ar-SA"/>
              </w:rPr>
              <w:t>（4）参加人员要求：</w:t>
            </w:r>
          </w:p>
        </w:tc>
      </w:tr>
      <w:tr w14:paraId="1E00F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15C81611">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5</w:t>
            </w:r>
          </w:p>
        </w:tc>
        <w:tc>
          <w:tcPr>
            <w:tcW w:w="850" w:type="dxa"/>
            <w:noWrap w:val="0"/>
            <w:vAlign w:val="center"/>
          </w:tcPr>
          <w:p w14:paraId="465127AA">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9.1</w:t>
            </w:r>
          </w:p>
        </w:tc>
        <w:tc>
          <w:tcPr>
            <w:tcW w:w="2835" w:type="dxa"/>
            <w:noWrap w:val="0"/>
            <w:vAlign w:val="center"/>
          </w:tcPr>
          <w:p w14:paraId="252CDD79">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磋商前答疑会</w:t>
            </w:r>
          </w:p>
        </w:tc>
        <w:tc>
          <w:tcPr>
            <w:tcW w:w="4982" w:type="dxa"/>
            <w:noWrap w:val="0"/>
            <w:vAlign w:val="center"/>
          </w:tcPr>
          <w:p w14:paraId="1B6EFFE9">
            <w:pPr>
              <w:pStyle w:val="327"/>
              <w:spacing w:before="160" w:line="276"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■不召开</w:t>
            </w:r>
          </w:p>
          <w:p w14:paraId="0FBBA917">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☐召开</w:t>
            </w:r>
          </w:p>
          <w:p w14:paraId="2D528703">
            <w:pPr>
              <w:adjustRightInd w:val="0"/>
              <w:snapToGrid w:val="0"/>
              <w:spacing w:before="156" w:beforeLines="50" w:line="276"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（1）召开时间：</w:t>
            </w:r>
          </w:p>
          <w:p w14:paraId="604C0FB2">
            <w:pPr>
              <w:pStyle w:val="327"/>
              <w:spacing w:before="160" w:line="276" w:lineRule="auto"/>
              <w:rPr>
                <w:rFonts w:hint="default"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Cs w:val="21"/>
                <w:highlight w:val="none"/>
              </w:rPr>
              <w:t>（2）召开地点：</w:t>
            </w:r>
          </w:p>
        </w:tc>
      </w:tr>
      <w:tr w14:paraId="27E81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377313FD">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6</w:t>
            </w:r>
          </w:p>
        </w:tc>
        <w:tc>
          <w:tcPr>
            <w:tcW w:w="850" w:type="dxa"/>
            <w:noWrap w:val="0"/>
            <w:vAlign w:val="center"/>
          </w:tcPr>
          <w:p w14:paraId="06C0922E">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10.1</w:t>
            </w:r>
          </w:p>
        </w:tc>
        <w:tc>
          <w:tcPr>
            <w:tcW w:w="2835" w:type="dxa"/>
            <w:noWrap w:val="0"/>
            <w:vAlign w:val="center"/>
          </w:tcPr>
          <w:p w14:paraId="7ACEC7A0">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联合体磋商</w:t>
            </w:r>
          </w:p>
        </w:tc>
        <w:tc>
          <w:tcPr>
            <w:tcW w:w="4982" w:type="dxa"/>
            <w:noWrap w:val="0"/>
            <w:vAlign w:val="center"/>
          </w:tcPr>
          <w:p w14:paraId="1A6FCA90">
            <w:pPr>
              <w:spacing w:before="156" w:line="276"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■不接受</w:t>
            </w:r>
          </w:p>
          <w:p w14:paraId="1DEDD8F4">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☐接受</w:t>
            </w:r>
          </w:p>
          <w:p w14:paraId="56CE255B">
            <w:pPr>
              <w:spacing w:before="156" w:line="276" w:lineRule="auto"/>
              <w:rPr>
                <w:rFonts w:hint="default"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kern w:val="2"/>
                <w:sz w:val="21"/>
                <w:szCs w:val="21"/>
                <w:highlight w:val="none"/>
                <w:lang w:val="en-US" w:bidi="ar-SA"/>
              </w:rPr>
              <w:t>联合体要求：详见磋商文件第一章《竞争性磋商公告》</w:t>
            </w:r>
          </w:p>
        </w:tc>
      </w:tr>
      <w:tr w14:paraId="1EFA8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7E317D97">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7</w:t>
            </w:r>
          </w:p>
        </w:tc>
        <w:tc>
          <w:tcPr>
            <w:tcW w:w="850" w:type="dxa"/>
            <w:noWrap w:val="0"/>
            <w:vAlign w:val="center"/>
          </w:tcPr>
          <w:p w14:paraId="6F3AE18E">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11.1</w:t>
            </w:r>
          </w:p>
        </w:tc>
        <w:tc>
          <w:tcPr>
            <w:tcW w:w="2835" w:type="dxa"/>
            <w:noWrap w:val="0"/>
            <w:vAlign w:val="center"/>
          </w:tcPr>
          <w:p w14:paraId="5175DFAC">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分包</w:t>
            </w:r>
          </w:p>
        </w:tc>
        <w:tc>
          <w:tcPr>
            <w:tcW w:w="4982" w:type="dxa"/>
            <w:noWrap w:val="0"/>
            <w:vAlign w:val="center"/>
          </w:tcPr>
          <w:p w14:paraId="08011BE0">
            <w:pPr>
              <w:spacing w:before="156" w:line="276"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本项目的非主体、非关键性工作是否允许分包： </w:t>
            </w:r>
          </w:p>
          <w:p w14:paraId="3579CFB6">
            <w:pPr>
              <w:spacing w:before="156" w:line="276"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■不允许</w:t>
            </w:r>
          </w:p>
          <w:p w14:paraId="3BC5317F">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☐允许</w:t>
            </w:r>
          </w:p>
          <w:p w14:paraId="485FB681">
            <w:pPr>
              <w:spacing w:before="156" w:line="276" w:lineRule="auto"/>
              <w:rPr>
                <w:rFonts w:hint="default"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kern w:val="2"/>
                <w:sz w:val="21"/>
                <w:szCs w:val="21"/>
                <w:highlight w:val="none"/>
                <w:lang w:val="en-US" w:bidi="ar-SA"/>
              </w:rPr>
              <w:t xml:space="preserve">具体要求：__________ </w:t>
            </w:r>
          </w:p>
        </w:tc>
      </w:tr>
      <w:tr w14:paraId="74B2B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noWrap w:val="0"/>
            <w:vAlign w:val="center"/>
          </w:tcPr>
          <w:p w14:paraId="79E9DAC8">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8</w:t>
            </w:r>
          </w:p>
        </w:tc>
        <w:tc>
          <w:tcPr>
            <w:tcW w:w="850" w:type="dxa"/>
            <w:noWrap w:val="0"/>
            <w:vAlign w:val="center"/>
          </w:tcPr>
          <w:p w14:paraId="5A298296">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12.1</w:t>
            </w:r>
          </w:p>
        </w:tc>
        <w:tc>
          <w:tcPr>
            <w:tcW w:w="2835" w:type="dxa"/>
            <w:noWrap w:val="0"/>
            <w:vAlign w:val="center"/>
          </w:tcPr>
          <w:p w14:paraId="561B3955">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样品</w:t>
            </w:r>
          </w:p>
        </w:tc>
        <w:tc>
          <w:tcPr>
            <w:tcW w:w="4982" w:type="dxa"/>
            <w:noWrap w:val="0"/>
            <w:vAlign w:val="center"/>
          </w:tcPr>
          <w:p w14:paraId="66FEF21E">
            <w:pPr>
              <w:spacing w:before="156" w:line="276"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样品提交：</w:t>
            </w:r>
          </w:p>
          <w:p w14:paraId="386FA7E6">
            <w:pPr>
              <w:spacing w:before="156" w:line="276"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■不需要</w:t>
            </w:r>
          </w:p>
          <w:p w14:paraId="72787DEF">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☐需要，具体要求如下：</w:t>
            </w:r>
          </w:p>
          <w:p w14:paraId="1C464947">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（1）样品制作的标准和要求：_________；</w:t>
            </w:r>
          </w:p>
          <w:p w14:paraId="55EC4C24">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（2）是否需要随样品提交相关检测报告：</w:t>
            </w:r>
          </w:p>
          <w:p w14:paraId="4EBD0980">
            <w:pPr>
              <w:pStyle w:val="327"/>
              <w:spacing w:before="160" w:line="276" w:lineRule="auto"/>
              <w:rPr>
                <w:rFonts w:ascii="Times New Roman" w:hAnsi="Times New Roman" w:cs="Times New Roman"/>
                <w:color w:val="auto"/>
                <w:kern w:val="2"/>
                <w:sz w:val="21"/>
                <w:szCs w:val="21"/>
                <w:highlight w:val="none"/>
                <w:lang w:val="en-US" w:bidi="ar-SA"/>
              </w:rPr>
            </w:pPr>
            <w:r>
              <w:rPr>
                <w:rFonts w:hint="default" w:ascii="Times New Roman" w:hAnsi="Times New Roman" w:cs="Times New Roman"/>
                <w:color w:val="auto"/>
                <w:kern w:val="2"/>
                <w:sz w:val="21"/>
                <w:szCs w:val="21"/>
                <w:highlight w:val="none"/>
                <w:lang w:val="en-US" w:bidi="ar-SA"/>
              </w:rPr>
              <w:t>■</w:t>
            </w:r>
            <w:r>
              <w:rPr>
                <w:rFonts w:ascii="Times New Roman" w:hAnsi="Times New Roman" w:cs="Times New Roman"/>
                <w:color w:val="auto"/>
                <w:kern w:val="2"/>
                <w:sz w:val="21"/>
                <w:szCs w:val="21"/>
                <w:highlight w:val="none"/>
                <w:lang w:val="en-US" w:bidi="ar-SA"/>
              </w:rPr>
              <w:t>不需要</w:t>
            </w:r>
          </w:p>
          <w:p w14:paraId="7F73389A">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☐需要，检测机构的要求：_________；检测内容：_________；</w:t>
            </w:r>
          </w:p>
          <w:p w14:paraId="777A30E9">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（3）样品提交要求：_________；</w:t>
            </w:r>
          </w:p>
          <w:p w14:paraId="4F719A61">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（4）未成交供应商样品退还：_________；</w:t>
            </w:r>
          </w:p>
          <w:p w14:paraId="15787063">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（5）经未成交供应商同意后自行处理：_________；</w:t>
            </w:r>
          </w:p>
          <w:p w14:paraId="355005D4">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（5）成交供应商样品保管、封存及退还：_________；</w:t>
            </w:r>
          </w:p>
          <w:p w14:paraId="5199046D">
            <w:pPr>
              <w:spacing w:before="156" w:line="276" w:lineRule="auto"/>
              <w:rPr>
                <w:rFonts w:hint="default"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kern w:val="2"/>
                <w:sz w:val="21"/>
                <w:szCs w:val="21"/>
                <w:highlight w:val="none"/>
                <w:lang w:val="en-US" w:bidi="ar-SA"/>
              </w:rPr>
              <w:t>（6）其他要求（如有）：_________。</w:t>
            </w:r>
          </w:p>
        </w:tc>
      </w:tr>
      <w:tr w14:paraId="4FF93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675" w:type="dxa"/>
            <w:noWrap w:val="0"/>
            <w:vAlign w:val="center"/>
          </w:tcPr>
          <w:p w14:paraId="4C5F96AE">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9</w:t>
            </w:r>
          </w:p>
        </w:tc>
        <w:tc>
          <w:tcPr>
            <w:tcW w:w="850" w:type="dxa"/>
            <w:noWrap w:val="0"/>
            <w:vAlign w:val="center"/>
          </w:tcPr>
          <w:p w14:paraId="6621E2F0">
            <w:pPr>
              <w:pStyle w:val="217"/>
              <w:spacing w:line="360" w:lineRule="auto"/>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13.1</w:t>
            </w:r>
          </w:p>
        </w:tc>
        <w:tc>
          <w:tcPr>
            <w:tcW w:w="2835" w:type="dxa"/>
            <w:noWrap w:val="0"/>
            <w:vAlign w:val="center"/>
          </w:tcPr>
          <w:p w14:paraId="0CAAC80A">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采购进口产品</w:t>
            </w:r>
          </w:p>
        </w:tc>
        <w:tc>
          <w:tcPr>
            <w:tcW w:w="4982" w:type="dxa"/>
            <w:noWrap w:val="0"/>
            <w:vAlign w:val="center"/>
          </w:tcPr>
          <w:p w14:paraId="1A6BA29B">
            <w:pPr>
              <w:spacing w:before="156"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详见磋商文件第一章《竞争性磋商公告》</w:t>
            </w:r>
          </w:p>
        </w:tc>
      </w:tr>
      <w:tr w14:paraId="207F6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5C2F05C9">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10</w:t>
            </w:r>
          </w:p>
        </w:tc>
        <w:tc>
          <w:tcPr>
            <w:tcW w:w="850" w:type="dxa"/>
            <w:noWrap w:val="0"/>
            <w:vAlign w:val="center"/>
          </w:tcPr>
          <w:p w14:paraId="5E91F4CA">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14.1</w:t>
            </w:r>
          </w:p>
        </w:tc>
        <w:tc>
          <w:tcPr>
            <w:tcW w:w="2835" w:type="dxa"/>
            <w:noWrap w:val="0"/>
            <w:vAlign w:val="center"/>
          </w:tcPr>
          <w:p w14:paraId="5A6E05A1">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采购预算</w:t>
            </w:r>
          </w:p>
        </w:tc>
        <w:tc>
          <w:tcPr>
            <w:tcW w:w="4982" w:type="dxa"/>
            <w:noWrap w:val="0"/>
            <w:vAlign w:val="center"/>
          </w:tcPr>
          <w:p w14:paraId="1E9CD3F3">
            <w:pPr>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详见磋商文件第一章《竞争性磋商公告》</w:t>
            </w:r>
          </w:p>
        </w:tc>
      </w:tr>
      <w:tr w14:paraId="19D40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jc w:val="center"/>
        </w:trPr>
        <w:tc>
          <w:tcPr>
            <w:tcW w:w="675" w:type="dxa"/>
            <w:noWrap w:val="0"/>
            <w:vAlign w:val="center"/>
          </w:tcPr>
          <w:p w14:paraId="5DBFE8CD">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11</w:t>
            </w:r>
          </w:p>
        </w:tc>
        <w:tc>
          <w:tcPr>
            <w:tcW w:w="850" w:type="dxa"/>
            <w:noWrap w:val="0"/>
            <w:vAlign w:val="center"/>
          </w:tcPr>
          <w:p w14:paraId="3D83F75B">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14.2</w:t>
            </w:r>
          </w:p>
        </w:tc>
        <w:tc>
          <w:tcPr>
            <w:tcW w:w="2835" w:type="dxa"/>
            <w:noWrap w:val="0"/>
            <w:vAlign w:val="center"/>
          </w:tcPr>
          <w:p w14:paraId="02373656">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本项目设定的最高限价</w:t>
            </w:r>
          </w:p>
        </w:tc>
        <w:tc>
          <w:tcPr>
            <w:tcW w:w="4982" w:type="dxa"/>
            <w:noWrap w:val="0"/>
            <w:vAlign w:val="center"/>
          </w:tcPr>
          <w:p w14:paraId="10C80CA5">
            <w:pPr>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详见磋商文件第一章《竞争性磋商公告》</w:t>
            </w:r>
          </w:p>
        </w:tc>
      </w:tr>
      <w:tr w14:paraId="24A75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4FABC268">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12</w:t>
            </w:r>
          </w:p>
        </w:tc>
        <w:tc>
          <w:tcPr>
            <w:tcW w:w="850" w:type="dxa"/>
            <w:noWrap w:val="0"/>
            <w:vAlign w:val="center"/>
          </w:tcPr>
          <w:p w14:paraId="53920C97">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15.1</w:t>
            </w:r>
          </w:p>
        </w:tc>
        <w:tc>
          <w:tcPr>
            <w:tcW w:w="2835" w:type="dxa"/>
            <w:noWrap w:val="0"/>
            <w:vAlign w:val="center"/>
          </w:tcPr>
          <w:p w14:paraId="770B5BCC">
            <w:pPr>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供应商资格条件</w:t>
            </w:r>
          </w:p>
        </w:tc>
        <w:tc>
          <w:tcPr>
            <w:tcW w:w="4982" w:type="dxa"/>
            <w:noWrap w:val="0"/>
            <w:vAlign w:val="center"/>
          </w:tcPr>
          <w:p w14:paraId="21F6A486">
            <w:pPr>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详见磋商文件第一章《竞争性磋商公告》</w:t>
            </w:r>
          </w:p>
        </w:tc>
      </w:tr>
      <w:tr w14:paraId="6A260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42AF662A">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13</w:t>
            </w:r>
          </w:p>
        </w:tc>
        <w:tc>
          <w:tcPr>
            <w:tcW w:w="850" w:type="dxa"/>
            <w:noWrap w:val="0"/>
            <w:vAlign w:val="center"/>
          </w:tcPr>
          <w:p w14:paraId="0E6B8B72">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20.5</w:t>
            </w:r>
          </w:p>
        </w:tc>
        <w:tc>
          <w:tcPr>
            <w:tcW w:w="2835" w:type="dxa"/>
            <w:noWrap w:val="0"/>
            <w:vAlign w:val="center"/>
          </w:tcPr>
          <w:p w14:paraId="37D4B0C7">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报价</w:t>
            </w:r>
          </w:p>
        </w:tc>
        <w:tc>
          <w:tcPr>
            <w:tcW w:w="4982" w:type="dxa"/>
            <w:noWrap w:val="0"/>
            <w:vAlign w:val="center"/>
          </w:tcPr>
          <w:p w14:paraId="2A782E83">
            <w:pPr>
              <w:pStyle w:val="217"/>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报价的其他要求：</w:t>
            </w:r>
          </w:p>
          <w:p w14:paraId="079AB53E">
            <w:pPr>
              <w:pStyle w:val="217"/>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■无</w:t>
            </w:r>
          </w:p>
          <w:p w14:paraId="696E5F9F">
            <w:pPr>
              <w:pStyle w:val="217"/>
              <w:spacing w:line="360" w:lineRule="auto"/>
              <w:rPr>
                <w:rFonts w:hint="default"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kern w:val="2"/>
                <w:sz w:val="21"/>
                <w:szCs w:val="21"/>
                <w:highlight w:val="none"/>
                <w:lang w:val="en-US" w:bidi="ar-SA"/>
              </w:rPr>
              <w:t>☐有，具体情形：</w:t>
            </w:r>
            <w:r>
              <w:rPr>
                <w:rFonts w:ascii="Times New Roman" w:hAnsi="Times New Roman" w:cs="Times New Roman"/>
                <w:color w:val="auto"/>
                <w:kern w:val="2"/>
                <w:sz w:val="21"/>
                <w:szCs w:val="21"/>
                <w:highlight w:val="none"/>
                <w:u w:val="single"/>
                <w:lang w:val="en-US" w:bidi="ar-SA"/>
              </w:rPr>
              <w:t xml:space="preserve">         </w:t>
            </w:r>
            <w:r>
              <w:rPr>
                <w:rFonts w:ascii="Times New Roman" w:hAnsi="Times New Roman" w:cs="Times New Roman"/>
                <w:color w:val="auto"/>
                <w:kern w:val="2"/>
                <w:sz w:val="21"/>
                <w:szCs w:val="21"/>
                <w:highlight w:val="none"/>
                <w:lang w:val="en-US" w:bidi="ar-SA"/>
              </w:rPr>
              <w:t>。</w:t>
            </w:r>
          </w:p>
        </w:tc>
      </w:tr>
      <w:tr w14:paraId="68EE3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6F6BF36C">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14</w:t>
            </w:r>
          </w:p>
        </w:tc>
        <w:tc>
          <w:tcPr>
            <w:tcW w:w="850" w:type="dxa"/>
            <w:noWrap w:val="0"/>
            <w:vAlign w:val="center"/>
          </w:tcPr>
          <w:p w14:paraId="4E0DBF01">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21.1</w:t>
            </w:r>
          </w:p>
        </w:tc>
        <w:tc>
          <w:tcPr>
            <w:tcW w:w="2835" w:type="dxa"/>
            <w:noWrap w:val="0"/>
            <w:vAlign w:val="center"/>
          </w:tcPr>
          <w:p w14:paraId="5A6F55E2">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响应有效期</w:t>
            </w:r>
          </w:p>
        </w:tc>
        <w:tc>
          <w:tcPr>
            <w:tcW w:w="4982" w:type="dxa"/>
            <w:noWrap w:val="0"/>
            <w:vAlign w:val="center"/>
          </w:tcPr>
          <w:p w14:paraId="363D5DC2">
            <w:pPr>
              <w:pStyle w:val="217"/>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自提交响应文件的截止之日起算90日历天</w:t>
            </w:r>
          </w:p>
        </w:tc>
      </w:tr>
      <w:tr w14:paraId="1BB8D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675" w:type="dxa"/>
            <w:noWrap w:val="0"/>
            <w:vAlign w:val="center"/>
          </w:tcPr>
          <w:p w14:paraId="1D47AF5B">
            <w:pPr>
              <w:pStyle w:val="217"/>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15</w:t>
            </w:r>
          </w:p>
        </w:tc>
        <w:tc>
          <w:tcPr>
            <w:tcW w:w="850" w:type="dxa"/>
            <w:noWrap w:val="0"/>
            <w:vAlign w:val="center"/>
          </w:tcPr>
          <w:p w14:paraId="7BCB6F43">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22.1</w:t>
            </w:r>
          </w:p>
        </w:tc>
        <w:tc>
          <w:tcPr>
            <w:tcW w:w="2835" w:type="dxa"/>
            <w:noWrap w:val="0"/>
            <w:vAlign w:val="center"/>
          </w:tcPr>
          <w:p w14:paraId="4F3DD7A4">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磋商保证金</w:t>
            </w:r>
          </w:p>
        </w:tc>
        <w:tc>
          <w:tcPr>
            <w:tcW w:w="4982" w:type="dxa"/>
            <w:noWrap w:val="0"/>
            <w:vAlign w:val="center"/>
          </w:tcPr>
          <w:p w14:paraId="48FFBDA4">
            <w:pPr>
              <w:spacing w:before="156"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■不需要</w:t>
            </w:r>
          </w:p>
          <w:p w14:paraId="41192228">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☐需要</w:t>
            </w:r>
          </w:p>
          <w:p w14:paraId="7C403464">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（1）供应商应提交</w:t>
            </w:r>
            <w:r>
              <w:rPr>
                <w:rFonts w:ascii="Times New Roman" w:hAnsi="Times New Roman" w:cs="Times New Roman"/>
                <w:color w:val="auto"/>
                <w:kern w:val="2"/>
                <w:sz w:val="21"/>
                <w:szCs w:val="21"/>
                <w:highlight w:val="none"/>
                <w:u w:val="single"/>
                <w:lang w:val="en-US" w:bidi="ar-SA"/>
              </w:rPr>
              <w:t xml:space="preserve">    </w:t>
            </w:r>
            <w:r>
              <w:rPr>
                <w:rFonts w:ascii="Times New Roman" w:hAnsi="Times New Roman" w:cs="Times New Roman"/>
                <w:color w:val="auto"/>
                <w:kern w:val="2"/>
                <w:sz w:val="21"/>
                <w:szCs w:val="21"/>
                <w:highlight w:val="none"/>
                <w:lang w:val="en-US" w:bidi="ar-SA"/>
              </w:rPr>
              <w:t>万元人民币的磋商保证金，并作为其响应文件的一部分。</w:t>
            </w:r>
          </w:p>
          <w:p w14:paraId="4626D4B1">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（2）磋商保证金从供应商的账户转出，采用电汇（提供电汇底单）、网银转账（提供网银转账截图）、或者金融机构、担保机构出具的保函形式提交，不接受其他形式作为磋商保证金。</w:t>
            </w:r>
          </w:p>
          <w:p w14:paraId="5ABA6796">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（3）供应商应在提交响应文件时将磋商保证金缴纳凭证随响应文件一同提交。</w:t>
            </w:r>
          </w:p>
          <w:p w14:paraId="3C24C4CD">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（4）保证金汇入账户：</w:t>
            </w:r>
          </w:p>
          <w:p w14:paraId="699EC81C">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单位名称：江苏省招标中心有限公司</w:t>
            </w:r>
          </w:p>
          <w:p w14:paraId="0B6FB9A2">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开户银行（人民币）：南京银行南京兴隆大街支行</w:t>
            </w:r>
          </w:p>
          <w:p w14:paraId="58313F10">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帐号（人民币）：0164280000000953</w:t>
            </w:r>
          </w:p>
          <w:p w14:paraId="2D746678">
            <w:pPr>
              <w:spacing w:before="156" w:line="360" w:lineRule="auto"/>
              <w:rPr>
                <w:rFonts w:hint="default"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kern w:val="2"/>
                <w:sz w:val="21"/>
                <w:szCs w:val="21"/>
                <w:highlight w:val="none"/>
                <w:lang w:val="en-US" w:bidi="ar-SA"/>
              </w:rPr>
              <w:t>注：为便于采购代理机构及时准确地核实供应商的保证金是否到账，供应商应在汇款附言里注明：（项目编号）磋商保证金。</w:t>
            </w:r>
          </w:p>
        </w:tc>
      </w:tr>
      <w:tr w14:paraId="5C47D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4C0EFE8C">
            <w:pPr>
              <w:pStyle w:val="217"/>
              <w:spacing w:line="360" w:lineRule="auto"/>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color w:val="auto"/>
                <w:sz w:val="21"/>
                <w:highlight w:val="none"/>
              </w:rPr>
              <w:t>1</w:t>
            </w:r>
            <w:r>
              <w:rPr>
                <w:rFonts w:hint="default" w:ascii="Times New Roman" w:hAnsi="Times New Roman" w:cs="Times New Roman"/>
                <w:color w:val="auto"/>
                <w:sz w:val="21"/>
                <w:highlight w:val="none"/>
                <w:lang w:val="en-US" w:eastAsia="zh-CN"/>
              </w:rPr>
              <w:t>6</w:t>
            </w:r>
          </w:p>
        </w:tc>
        <w:tc>
          <w:tcPr>
            <w:tcW w:w="850" w:type="dxa"/>
            <w:noWrap w:val="0"/>
            <w:vAlign w:val="center"/>
          </w:tcPr>
          <w:p w14:paraId="4239581B">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25.1</w:t>
            </w:r>
          </w:p>
        </w:tc>
        <w:tc>
          <w:tcPr>
            <w:tcW w:w="2835" w:type="dxa"/>
            <w:noWrap w:val="0"/>
            <w:vAlign w:val="center"/>
          </w:tcPr>
          <w:p w14:paraId="55C8D73E">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提交响应文件的截止时间、地点</w:t>
            </w:r>
          </w:p>
        </w:tc>
        <w:tc>
          <w:tcPr>
            <w:tcW w:w="4982" w:type="dxa"/>
            <w:noWrap w:val="0"/>
            <w:vAlign w:val="center"/>
          </w:tcPr>
          <w:p w14:paraId="0F536B09">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详见磋商文件第一章《竞争性磋商公告》</w:t>
            </w:r>
          </w:p>
        </w:tc>
      </w:tr>
      <w:tr w14:paraId="2B7B2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53295F70">
            <w:pPr>
              <w:pStyle w:val="217"/>
              <w:spacing w:line="360" w:lineRule="auto"/>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color w:val="auto"/>
                <w:sz w:val="21"/>
                <w:highlight w:val="none"/>
              </w:rPr>
              <w:t>1</w:t>
            </w:r>
            <w:r>
              <w:rPr>
                <w:rFonts w:hint="default" w:ascii="Times New Roman" w:hAnsi="Times New Roman" w:cs="Times New Roman"/>
                <w:color w:val="auto"/>
                <w:sz w:val="21"/>
                <w:highlight w:val="none"/>
                <w:lang w:val="en-US" w:eastAsia="zh-CN"/>
              </w:rPr>
              <w:t>7</w:t>
            </w:r>
          </w:p>
        </w:tc>
        <w:tc>
          <w:tcPr>
            <w:tcW w:w="850" w:type="dxa"/>
            <w:noWrap w:val="0"/>
            <w:vAlign w:val="center"/>
          </w:tcPr>
          <w:p w14:paraId="73063AEE">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27.3</w:t>
            </w:r>
          </w:p>
        </w:tc>
        <w:tc>
          <w:tcPr>
            <w:tcW w:w="2835" w:type="dxa"/>
            <w:noWrap w:val="0"/>
            <w:vAlign w:val="center"/>
          </w:tcPr>
          <w:p w14:paraId="1912D2A7">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信用查询</w:t>
            </w:r>
          </w:p>
        </w:tc>
        <w:tc>
          <w:tcPr>
            <w:tcW w:w="4982" w:type="dxa"/>
            <w:noWrap w:val="0"/>
            <w:vAlign w:val="center"/>
          </w:tcPr>
          <w:p w14:paraId="3716671B">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p>
          <w:p w14:paraId="6C11C8C5">
            <w:pPr>
              <w:pStyle w:val="327"/>
              <w:spacing w:before="160" w:line="276" w:lineRule="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bidi="ar-SA"/>
              </w:rPr>
              <w:t>■</w:t>
            </w:r>
            <w:r>
              <w:rPr>
                <w:rFonts w:ascii="Times New Roman" w:hAnsi="Times New Roman" w:cs="Times New Roman"/>
                <w:color w:val="auto"/>
                <w:kern w:val="2"/>
                <w:sz w:val="21"/>
                <w:szCs w:val="21"/>
                <w:highlight w:val="none"/>
                <w:lang w:val="en-US" w:bidi="ar-SA"/>
              </w:rPr>
              <w:t>供应商自行查询信用记录，如实提供《无不良信用记录承诺》并加盖供应商公章。联合体参加磋商的，所有联合体成员均须加盖公章。本项目信用记录查询截止时点为响应截止时间前。</w:t>
            </w:r>
          </w:p>
        </w:tc>
      </w:tr>
      <w:tr w14:paraId="75E11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03110C72">
            <w:pPr>
              <w:pStyle w:val="217"/>
              <w:spacing w:line="360" w:lineRule="auto"/>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color w:val="auto"/>
                <w:sz w:val="21"/>
                <w:highlight w:val="none"/>
                <w:lang w:val="en-US" w:eastAsia="zh-CN"/>
              </w:rPr>
              <w:t>18</w:t>
            </w:r>
          </w:p>
        </w:tc>
        <w:tc>
          <w:tcPr>
            <w:tcW w:w="850" w:type="dxa"/>
            <w:noWrap w:val="0"/>
            <w:vAlign w:val="center"/>
          </w:tcPr>
          <w:p w14:paraId="636EFD15">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29.1</w:t>
            </w:r>
          </w:p>
        </w:tc>
        <w:tc>
          <w:tcPr>
            <w:tcW w:w="2835" w:type="dxa"/>
            <w:noWrap w:val="0"/>
            <w:vAlign w:val="center"/>
          </w:tcPr>
          <w:p w14:paraId="5670ACA4">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磋商小组</w:t>
            </w:r>
          </w:p>
        </w:tc>
        <w:tc>
          <w:tcPr>
            <w:tcW w:w="4982" w:type="dxa"/>
            <w:noWrap w:val="0"/>
            <w:vAlign w:val="center"/>
          </w:tcPr>
          <w:p w14:paraId="16EF5AA8">
            <w:pPr>
              <w:pStyle w:val="217"/>
              <w:spacing w:line="360" w:lineRule="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3人及以上单数。</w:t>
            </w:r>
          </w:p>
        </w:tc>
      </w:tr>
      <w:tr w14:paraId="3EBB9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5BE191EE">
            <w:pPr>
              <w:pStyle w:val="217"/>
              <w:spacing w:line="360" w:lineRule="auto"/>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color w:val="auto"/>
                <w:sz w:val="21"/>
                <w:highlight w:val="none"/>
                <w:lang w:val="en-US" w:eastAsia="zh-CN"/>
              </w:rPr>
              <w:t>19</w:t>
            </w:r>
          </w:p>
        </w:tc>
        <w:tc>
          <w:tcPr>
            <w:tcW w:w="850" w:type="dxa"/>
            <w:noWrap w:val="0"/>
            <w:vAlign w:val="center"/>
          </w:tcPr>
          <w:p w14:paraId="164DC55E">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39.3</w:t>
            </w:r>
          </w:p>
        </w:tc>
        <w:tc>
          <w:tcPr>
            <w:tcW w:w="2835" w:type="dxa"/>
            <w:noWrap w:val="0"/>
            <w:vAlign w:val="center"/>
          </w:tcPr>
          <w:p w14:paraId="6730B2B9">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公告媒体</w:t>
            </w:r>
          </w:p>
        </w:tc>
        <w:tc>
          <w:tcPr>
            <w:tcW w:w="4982" w:type="dxa"/>
            <w:noWrap w:val="0"/>
            <w:vAlign w:val="center"/>
          </w:tcPr>
          <w:p w14:paraId="464BBB10">
            <w:pPr>
              <w:pStyle w:val="217"/>
              <w:spacing w:line="360" w:lineRule="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江苏政府采购网、南京公共采购信息网</w:t>
            </w:r>
          </w:p>
        </w:tc>
      </w:tr>
      <w:tr w14:paraId="22B8C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675" w:type="dxa"/>
            <w:noWrap w:val="0"/>
            <w:vAlign w:val="center"/>
          </w:tcPr>
          <w:p w14:paraId="5949231B">
            <w:pPr>
              <w:pStyle w:val="217"/>
              <w:spacing w:line="360" w:lineRule="auto"/>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color w:val="auto"/>
                <w:sz w:val="21"/>
                <w:highlight w:val="none"/>
              </w:rPr>
              <w:t>2</w:t>
            </w:r>
            <w:r>
              <w:rPr>
                <w:rFonts w:hint="default" w:ascii="Times New Roman" w:hAnsi="Times New Roman" w:cs="Times New Roman"/>
                <w:color w:val="auto"/>
                <w:sz w:val="21"/>
                <w:highlight w:val="none"/>
                <w:lang w:val="en-US" w:eastAsia="zh-CN"/>
              </w:rPr>
              <w:t>0</w:t>
            </w:r>
          </w:p>
        </w:tc>
        <w:tc>
          <w:tcPr>
            <w:tcW w:w="850" w:type="dxa"/>
            <w:noWrap w:val="0"/>
            <w:vAlign w:val="center"/>
          </w:tcPr>
          <w:p w14:paraId="2496F13C">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42.1</w:t>
            </w:r>
          </w:p>
        </w:tc>
        <w:tc>
          <w:tcPr>
            <w:tcW w:w="2835" w:type="dxa"/>
            <w:noWrap w:val="0"/>
            <w:vAlign w:val="center"/>
          </w:tcPr>
          <w:p w14:paraId="6BE18A76">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履约保证金</w:t>
            </w:r>
          </w:p>
        </w:tc>
        <w:tc>
          <w:tcPr>
            <w:tcW w:w="4982" w:type="dxa"/>
            <w:noWrap w:val="0"/>
            <w:vAlign w:val="center"/>
          </w:tcPr>
          <w:p w14:paraId="1B80D186">
            <w:pPr>
              <w:pStyle w:val="217"/>
              <w:spacing w:line="360" w:lineRule="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■不要求提供</w:t>
            </w:r>
          </w:p>
          <w:p w14:paraId="5DA4E5FF">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sym w:font="Wingdings 2" w:char="00A3"/>
            </w:r>
            <w:r>
              <w:rPr>
                <w:rFonts w:ascii="Times New Roman" w:hAnsi="Times New Roman" w:cs="Times New Roman"/>
                <w:color w:val="auto"/>
                <w:kern w:val="2"/>
                <w:sz w:val="21"/>
                <w:szCs w:val="21"/>
                <w:highlight w:val="none"/>
                <w:lang w:val="en-US" w:bidi="ar-SA"/>
              </w:rPr>
              <w:t>要求提供，履约保证金的数额不得超过政府采购合同金额的</w:t>
            </w:r>
            <w:r>
              <w:rPr>
                <w:rFonts w:ascii="Times New Roman" w:hAnsi="Times New Roman" w:cs="Times New Roman"/>
                <w:color w:val="auto"/>
                <w:kern w:val="2"/>
                <w:sz w:val="21"/>
                <w:szCs w:val="21"/>
                <w:highlight w:val="none"/>
                <w:u w:val="none"/>
                <w:lang w:val="en-US" w:bidi="ar-SA"/>
              </w:rPr>
              <w:t xml:space="preserve"> </w:t>
            </w:r>
            <w:r>
              <w:rPr>
                <w:rFonts w:ascii="Times New Roman" w:hAnsi="Times New Roman" w:cs="Times New Roman"/>
                <w:color w:val="auto"/>
                <w:kern w:val="2"/>
                <w:sz w:val="21"/>
                <w:szCs w:val="21"/>
                <w:highlight w:val="none"/>
                <w:u w:val="single"/>
                <w:lang w:val="en-US" w:bidi="ar-SA"/>
              </w:rPr>
              <w:t xml:space="preserve">    </w:t>
            </w:r>
            <w:r>
              <w:rPr>
                <w:rFonts w:ascii="Times New Roman" w:hAnsi="Times New Roman" w:cs="Times New Roman"/>
                <w:color w:val="auto"/>
                <w:kern w:val="2"/>
                <w:sz w:val="21"/>
                <w:szCs w:val="21"/>
                <w:highlight w:val="none"/>
                <w:lang w:val="en-US" w:bidi="ar-SA"/>
              </w:rPr>
              <w:t>%。</w:t>
            </w:r>
          </w:p>
          <w:p w14:paraId="1A1843CD">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收款人户名：</w:t>
            </w:r>
          </w:p>
          <w:p w14:paraId="2FEDD2FC">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开户银行：</w:t>
            </w:r>
          </w:p>
          <w:p w14:paraId="51C3DA46">
            <w:pPr>
              <w:pStyle w:val="327"/>
              <w:spacing w:before="160" w:line="276" w:lineRule="auto"/>
              <w:rPr>
                <w:rFonts w:ascii="Times New Roman" w:hAnsi="Times New Roman" w:cs="Times New Roman"/>
                <w:color w:val="auto"/>
                <w:kern w:val="2"/>
                <w:sz w:val="21"/>
                <w:szCs w:val="21"/>
                <w:highlight w:val="none"/>
                <w:lang w:val="en-US" w:bidi="ar-SA"/>
              </w:rPr>
            </w:pPr>
            <w:r>
              <w:rPr>
                <w:rFonts w:ascii="Times New Roman" w:hAnsi="Times New Roman" w:cs="Times New Roman"/>
                <w:color w:val="auto"/>
                <w:kern w:val="2"/>
                <w:sz w:val="21"/>
                <w:szCs w:val="21"/>
                <w:highlight w:val="none"/>
                <w:lang w:val="en-US" w:bidi="ar-SA"/>
              </w:rPr>
              <w:t>银行账号：</w:t>
            </w:r>
          </w:p>
          <w:p w14:paraId="43060695">
            <w:pPr>
              <w:pStyle w:val="217"/>
              <w:spacing w:line="360" w:lineRule="auto"/>
              <w:rPr>
                <w:rFonts w:hint="default" w:ascii="Times New Roman" w:hAnsi="Times New Roman" w:eastAsia="宋体" w:cs="Times New Roman"/>
                <w:color w:val="auto"/>
                <w:kern w:val="2"/>
                <w:sz w:val="21"/>
                <w:szCs w:val="21"/>
                <w:highlight w:val="none"/>
                <w:lang w:val="en-US" w:eastAsia="zh-CN" w:bidi="ar-SA"/>
              </w:rPr>
            </w:pPr>
            <w:r>
              <w:rPr>
                <w:rFonts w:ascii="Times New Roman" w:hAnsi="Times New Roman" w:cs="Times New Roman"/>
                <w:color w:val="auto"/>
                <w:kern w:val="2"/>
                <w:sz w:val="21"/>
                <w:szCs w:val="21"/>
                <w:highlight w:val="none"/>
                <w:lang w:val="en-US" w:bidi="ar-SA"/>
              </w:rPr>
              <w:t>注：以电汇方式提交履约保证金须在电汇凭据附言栏中写明采购编号、包号及用途（履约保证金）。</w:t>
            </w:r>
          </w:p>
        </w:tc>
      </w:tr>
      <w:tr w14:paraId="75AA5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8C3ED08">
            <w:pPr>
              <w:pStyle w:val="217"/>
              <w:spacing w:line="360" w:lineRule="auto"/>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color w:val="auto"/>
                <w:sz w:val="21"/>
                <w:highlight w:val="none"/>
              </w:rPr>
              <w:t>2</w:t>
            </w:r>
            <w:r>
              <w:rPr>
                <w:rFonts w:hint="default" w:ascii="Times New Roman" w:hAnsi="Times New Roman" w:cs="Times New Roman"/>
                <w:color w:val="auto"/>
                <w:sz w:val="21"/>
                <w:highlight w:val="none"/>
                <w:lang w:val="en-US" w:eastAsia="zh-CN"/>
              </w:rPr>
              <w:t>1</w:t>
            </w:r>
          </w:p>
        </w:tc>
        <w:tc>
          <w:tcPr>
            <w:tcW w:w="850" w:type="dxa"/>
            <w:noWrap w:val="0"/>
            <w:vAlign w:val="center"/>
          </w:tcPr>
          <w:p w14:paraId="6726C7A5">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43.1</w:t>
            </w:r>
          </w:p>
        </w:tc>
        <w:tc>
          <w:tcPr>
            <w:tcW w:w="2835" w:type="dxa"/>
            <w:noWrap w:val="0"/>
            <w:vAlign w:val="center"/>
          </w:tcPr>
          <w:p w14:paraId="197323EC">
            <w:pPr>
              <w:spacing w:before="156" w:line="276" w:lineRule="auto"/>
              <w:ind w:left="-533" w:firstLine="533"/>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供应商对磋商文件的</w:t>
            </w:r>
          </w:p>
          <w:p w14:paraId="445AF973">
            <w:pPr>
              <w:pStyle w:val="217"/>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询问</w:t>
            </w:r>
          </w:p>
        </w:tc>
        <w:tc>
          <w:tcPr>
            <w:tcW w:w="4982" w:type="dxa"/>
            <w:noWrap w:val="0"/>
            <w:vAlign w:val="center"/>
          </w:tcPr>
          <w:p w14:paraId="29C10750">
            <w:pPr>
              <w:pStyle w:val="19"/>
              <w:ind w:left="0" w:leftChars="0" w:firstLine="0" w:firstLineChars="0"/>
              <w:jc w:val="left"/>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时间：202</w:t>
            </w:r>
            <w:r>
              <w:rPr>
                <w:rFonts w:hint="default" w:ascii="Times New Roman" w:hAnsi="Times New Roman" w:cs="Times New Roman"/>
                <w:color w:val="auto"/>
                <w:kern w:val="2"/>
                <w:sz w:val="21"/>
                <w:szCs w:val="21"/>
                <w:highlight w:val="none"/>
                <w:lang w:val="en-US" w:eastAsia="zh-CN" w:bidi="ar-SA"/>
              </w:rPr>
              <w:t>5</w:t>
            </w:r>
            <w:r>
              <w:rPr>
                <w:rFonts w:hint="default" w:ascii="Times New Roman" w:hAnsi="Times New Roman" w:eastAsia="宋体" w:cs="Times New Roman"/>
                <w:color w:val="auto"/>
                <w:kern w:val="2"/>
                <w:sz w:val="21"/>
                <w:szCs w:val="21"/>
                <w:highlight w:val="none"/>
                <w:lang w:val="en-US" w:eastAsia="zh-CN" w:bidi="ar-SA"/>
              </w:rPr>
              <w:t>年</w:t>
            </w:r>
            <w:r>
              <w:rPr>
                <w:rFonts w:hint="eastAsia" w:ascii="Times New Roman" w:hAnsi="Times New Roman" w:cs="Times New Roman"/>
                <w:color w:val="auto"/>
                <w:kern w:val="2"/>
                <w:sz w:val="21"/>
                <w:szCs w:val="21"/>
                <w:highlight w:val="none"/>
                <w:lang w:val="en-US" w:eastAsia="zh-CN" w:bidi="ar-SA"/>
              </w:rPr>
              <w:t>11</w:t>
            </w:r>
            <w:r>
              <w:rPr>
                <w:rFonts w:hint="default" w:ascii="Times New Roman" w:hAnsi="Times New Roman" w:eastAsia="宋体" w:cs="Times New Roman"/>
                <w:color w:val="auto"/>
                <w:kern w:val="2"/>
                <w:sz w:val="21"/>
                <w:szCs w:val="21"/>
                <w:highlight w:val="none"/>
                <w:lang w:val="en-US" w:eastAsia="zh-CN" w:bidi="ar-SA"/>
              </w:rPr>
              <w:t>月</w:t>
            </w:r>
            <w:r>
              <w:rPr>
                <w:rFonts w:hint="eastAsia" w:ascii="Times New Roman" w:hAnsi="Times New Roman" w:cs="Times New Roman"/>
                <w:color w:val="auto"/>
                <w:kern w:val="2"/>
                <w:sz w:val="21"/>
                <w:szCs w:val="21"/>
                <w:highlight w:val="none"/>
                <w:lang w:val="en-US" w:eastAsia="zh-CN" w:bidi="ar-SA"/>
              </w:rPr>
              <w:t>21</w:t>
            </w:r>
            <w:r>
              <w:rPr>
                <w:rFonts w:hint="default" w:ascii="Times New Roman" w:hAnsi="Times New Roman" w:eastAsia="宋体" w:cs="Times New Roman"/>
                <w:color w:val="auto"/>
                <w:kern w:val="2"/>
                <w:sz w:val="21"/>
                <w:szCs w:val="21"/>
                <w:highlight w:val="none"/>
                <w:lang w:val="en-US" w:eastAsia="zh-CN" w:bidi="ar-SA"/>
              </w:rPr>
              <w:t>日前</w:t>
            </w:r>
          </w:p>
          <w:p w14:paraId="3262AAB7">
            <w:pPr>
              <w:pStyle w:val="19"/>
              <w:ind w:left="0" w:leftChars="0" w:firstLine="0" w:firstLineChars="0"/>
              <w:jc w:val="left"/>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形式：</w:t>
            </w:r>
            <w:r>
              <w:rPr>
                <w:rFonts w:hint="default" w:ascii="Times New Roman" w:hAnsi="Times New Roman" w:eastAsia="宋体" w:cs="Times New Roman"/>
                <w:color w:val="auto"/>
                <w:kern w:val="2"/>
                <w:sz w:val="21"/>
                <w:szCs w:val="21"/>
                <w:highlight w:val="none"/>
                <w:lang w:val="en-US" w:eastAsia="zh-CN" w:bidi="ar-SA"/>
              </w:rPr>
              <w:t>以书面形式（盖章扫描件及word格式文件发至邮箱</w:t>
            </w:r>
            <w:r>
              <w:rPr>
                <w:rFonts w:hint="default" w:ascii="Times New Roman" w:hAnsi="Times New Roman" w:eastAsia="宋体" w:cs="Times New Roman"/>
                <w:color w:val="auto"/>
                <w:kern w:val="2"/>
                <w:sz w:val="21"/>
                <w:szCs w:val="21"/>
                <w:highlight w:val="none"/>
                <w:u w:val="none"/>
                <w:lang w:val="en-US" w:eastAsia="zh-CN" w:bidi="ar-SA"/>
              </w:rPr>
              <w:t>qqn@jstcc.cn</w:t>
            </w:r>
            <w:r>
              <w:rPr>
                <w:rFonts w:hint="default" w:ascii="Times New Roman" w:hAnsi="Times New Roman" w:eastAsia="宋体" w:cs="Times New Roman"/>
                <w:color w:val="auto"/>
                <w:kern w:val="2"/>
                <w:sz w:val="21"/>
                <w:szCs w:val="21"/>
                <w:highlight w:val="none"/>
                <w:lang w:val="en-US" w:eastAsia="zh-CN" w:bidi="ar-SA"/>
              </w:rPr>
              <w:t>）通知采购人或采购代理机构。</w:t>
            </w:r>
          </w:p>
        </w:tc>
      </w:tr>
      <w:tr w14:paraId="018F1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7437107">
            <w:pPr>
              <w:pStyle w:val="217"/>
              <w:spacing w:line="360" w:lineRule="auto"/>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color w:val="auto"/>
                <w:sz w:val="21"/>
                <w:highlight w:val="none"/>
              </w:rPr>
              <w:t>2</w:t>
            </w:r>
            <w:r>
              <w:rPr>
                <w:rFonts w:hint="default" w:ascii="Times New Roman" w:hAnsi="Times New Roman" w:cs="Times New Roman"/>
                <w:color w:val="auto"/>
                <w:sz w:val="21"/>
                <w:highlight w:val="none"/>
                <w:lang w:val="en-US" w:eastAsia="zh-CN"/>
              </w:rPr>
              <w:t>2</w:t>
            </w:r>
          </w:p>
        </w:tc>
        <w:tc>
          <w:tcPr>
            <w:tcW w:w="850" w:type="dxa"/>
            <w:noWrap w:val="0"/>
            <w:vAlign w:val="center"/>
          </w:tcPr>
          <w:p w14:paraId="190CB7FC">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44.1</w:t>
            </w:r>
          </w:p>
        </w:tc>
        <w:tc>
          <w:tcPr>
            <w:tcW w:w="2835" w:type="dxa"/>
            <w:noWrap w:val="0"/>
            <w:vAlign w:val="center"/>
          </w:tcPr>
          <w:p w14:paraId="27E08E81">
            <w:pPr>
              <w:spacing w:before="156" w:line="276" w:lineRule="auto"/>
              <w:ind w:left="-533" w:firstLine="533"/>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供应商对磋商文件提出的</w:t>
            </w:r>
          </w:p>
          <w:p w14:paraId="6FB94C60">
            <w:pPr>
              <w:pStyle w:val="217"/>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质疑</w:t>
            </w:r>
          </w:p>
        </w:tc>
        <w:tc>
          <w:tcPr>
            <w:tcW w:w="4982" w:type="dxa"/>
            <w:noWrap w:val="0"/>
            <w:vAlign w:val="center"/>
          </w:tcPr>
          <w:p w14:paraId="486423B5">
            <w:pPr>
              <w:pStyle w:val="217"/>
              <w:spacing w:line="360" w:lineRule="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以书面形式通知采购人或采购代理机构。如采用邮件形式（盖章扫描件及word格式文件发至</w:t>
            </w:r>
            <w:r>
              <w:rPr>
                <w:rFonts w:hint="default" w:ascii="Times New Roman" w:hAnsi="Times New Roman" w:eastAsia="宋体" w:cs="Times New Roman"/>
                <w:color w:val="auto"/>
                <w:kern w:val="2"/>
                <w:sz w:val="21"/>
                <w:szCs w:val="21"/>
                <w:highlight w:val="none"/>
                <w:u w:val="none"/>
                <w:lang w:val="en-US" w:eastAsia="zh-CN" w:bidi="ar-SA"/>
              </w:rPr>
              <w:t>qqn@jstcc.cn</w:t>
            </w:r>
            <w:r>
              <w:rPr>
                <w:rFonts w:hint="default" w:ascii="Times New Roman" w:hAnsi="Times New Roman" w:eastAsia="宋体" w:cs="Times New Roman"/>
                <w:color w:val="auto"/>
                <w:kern w:val="2"/>
                <w:sz w:val="21"/>
                <w:szCs w:val="21"/>
                <w:highlight w:val="none"/>
                <w:lang w:val="en-US" w:eastAsia="zh-CN" w:bidi="ar-SA"/>
              </w:rPr>
              <w:t>邮箱）通知，采购人或采购代理机构将以邮件形式进行答复。</w:t>
            </w:r>
          </w:p>
        </w:tc>
      </w:tr>
      <w:tr w14:paraId="27410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46EF850D">
            <w:pPr>
              <w:pStyle w:val="217"/>
              <w:spacing w:line="360" w:lineRule="auto"/>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color w:val="auto"/>
                <w:sz w:val="21"/>
                <w:highlight w:val="none"/>
              </w:rPr>
              <w:t>2</w:t>
            </w:r>
            <w:r>
              <w:rPr>
                <w:rFonts w:hint="default" w:ascii="Times New Roman" w:hAnsi="Times New Roman" w:cs="Times New Roman"/>
                <w:color w:val="auto"/>
                <w:sz w:val="21"/>
                <w:highlight w:val="none"/>
                <w:lang w:val="en-US" w:eastAsia="zh-CN"/>
              </w:rPr>
              <w:t>3</w:t>
            </w:r>
          </w:p>
        </w:tc>
        <w:tc>
          <w:tcPr>
            <w:tcW w:w="850" w:type="dxa"/>
            <w:noWrap w:val="0"/>
            <w:vAlign w:val="center"/>
          </w:tcPr>
          <w:p w14:paraId="2CA003AF">
            <w:pPr>
              <w:pStyle w:val="217"/>
              <w:jc w:val="center"/>
              <w:rPr>
                <w:rFonts w:ascii="Times New Roman" w:hAnsi="Times New Roman" w:cs="Times New Roman"/>
                <w:color w:val="auto"/>
                <w:sz w:val="21"/>
                <w:highlight w:val="none"/>
              </w:rPr>
            </w:pPr>
            <w:r>
              <w:rPr>
                <w:rFonts w:hint="default" w:ascii="Times New Roman" w:hAnsi="Times New Roman" w:cs="Times New Roman"/>
                <w:color w:val="auto"/>
                <w:sz w:val="21"/>
                <w:highlight w:val="none"/>
              </w:rPr>
              <w:t>45.1</w:t>
            </w:r>
          </w:p>
        </w:tc>
        <w:tc>
          <w:tcPr>
            <w:tcW w:w="2835" w:type="dxa"/>
            <w:noWrap w:val="0"/>
            <w:vAlign w:val="center"/>
          </w:tcPr>
          <w:p w14:paraId="4354AD68">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采购代理服务费</w:t>
            </w:r>
          </w:p>
        </w:tc>
        <w:tc>
          <w:tcPr>
            <w:tcW w:w="4982" w:type="dxa"/>
            <w:noWrap w:val="0"/>
            <w:vAlign w:val="center"/>
          </w:tcPr>
          <w:p w14:paraId="5B3D2894">
            <w:pPr>
              <w:pStyle w:val="330"/>
              <w:spacing w:line="360" w:lineRule="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bidi="ar-SA"/>
              </w:rPr>
              <w:t>成交供应商以</w:t>
            </w:r>
            <w:r>
              <w:rPr>
                <w:rFonts w:hint="default" w:ascii="Times New Roman" w:hAnsi="Times New Roman" w:cs="Times New Roman"/>
                <w:color w:val="auto"/>
                <w:kern w:val="2"/>
                <w:sz w:val="21"/>
                <w:szCs w:val="21"/>
                <w:highlight w:val="none"/>
                <w:lang w:val="en-US" w:eastAsia="zh-CN" w:bidi="ar-SA"/>
              </w:rPr>
              <w:t>成交</w:t>
            </w:r>
            <w:r>
              <w:rPr>
                <w:rFonts w:hint="default" w:ascii="Times New Roman" w:hAnsi="Times New Roman" w:cs="Times New Roman"/>
                <w:color w:val="auto"/>
                <w:kern w:val="2"/>
                <w:sz w:val="21"/>
                <w:szCs w:val="21"/>
                <w:highlight w:val="none"/>
                <w:lang w:val="en-US" w:bidi="ar-SA"/>
              </w:rPr>
              <w:t>价为基数</w:t>
            </w:r>
            <w:r>
              <w:rPr>
                <w:rFonts w:hint="default" w:ascii="Times New Roman" w:hAnsi="Times New Roman" w:eastAsia="宋体" w:cs="Times New Roman"/>
                <w:color w:val="auto"/>
                <w:kern w:val="2"/>
                <w:sz w:val="21"/>
                <w:szCs w:val="21"/>
                <w:highlight w:val="none"/>
                <w:lang w:val="en-US" w:eastAsia="zh-CN" w:bidi="ar-SA"/>
              </w:rPr>
              <w:t>，参照《招标代理服务收费管理暂行办法》（国家发展计划委员会计价格〔2002〕1980号）代理招标收费基准费率的80%计算（最低不低于叁仟元整），</w:t>
            </w:r>
            <w:r>
              <w:rPr>
                <w:rFonts w:hint="default" w:ascii="Times New Roman" w:hAnsi="Times New Roman" w:cs="Times New Roman"/>
                <w:color w:val="auto"/>
                <w:kern w:val="2"/>
                <w:sz w:val="21"/>
                <w:szCs w:val="21"/>
                <w:highlight w:val="none"/>
                <w:lang w:val="en-US" w:eastAsia="zh-CN" w:bidi="ar-SA"/>
              </w:rPr>
              <w:t>向</w:t>
            </w:r>
            <w:r>
              <w:rPr>
                <w:rFonts w:hint="default" w:ascii="Times New Roman" w:hAnsi="Times New Roman" w:cs="Times New Roman"/>
                <w:color w:val="auto"/>
                <w:kern w:val="2"/>
                <w:sz w:val="21"/>
                <w:szCs w:val="21"/>
                <w:highlight w:val="none"/>
                <w:lang w:val="en-US" w:bidi="ar-SA"/>
              </w:rPr>
              <w:t>采购代理机构一次性支付服务费。</w:t>
            </w:r>
          </w:p>
        </w:tc>
      </w:tr>
      <w:tr w14:paraId="1AB73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675" w:type="dxa"/>
            <w:vMerge w:val="restart"/>
            <w:noWrap w:val="0"/>
            <w:vAlign w:val="center"/>
          </w:tcPr>
          <w:p w14:paraId="1B1E66C6">
            <w:pPr>
              <w:pStyle w:val="217"/>
              <w:spacing w:line="360" w:lineRule="auto"/>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cs="Times New Roman"/>
                <w:color w:val="auto"/>
                <w:sz w:val="21"/>
                <w:highlight w:val="none"/>
              </w:rPr>
              <w:t>2</w:t>
            </w:r>
            <w:r>
              <w:rPr>
                <w:rFonts w:hint="default" w:ascii="Times New Roman" w:hAnsi="Times New Roman" w:cs="Times New Roman"/>
                <w:color w:val="auto"/>
                <w:sz w:val="21"/>
                <w:highlight w:val="none"/>
                <w:lang w:val="en-US" w:eastAsia="zh-CN"/>
              </w:rPr>
              <w:t>4</w:t>
            </w:r>
          </w:p>
          <w:p w14:paraId="656C4A57">
            <w:pPr>
              <w:pStyle w:val="217"/>
              <w:spacing w:line="360" w:lineRule="auto"/>
              <w:jc w:val="center"/>
              <w:rPr>
                <w:rFonts w:hint="default" w:ascii="Times New Roman" w:hAnsi="Times New Roman" w:cs="Times New Roman"/>
                <w:color w:val="auto"/>
                <w:sz w:val="21"/>
                <w:highlight w:val="none"/>
              </w:rPr>
            </w:pPr>
          </w:p>
        </w:tc>
        <w:tc>
          <w:tcPr>
            <w:tcW w:w="850" w:type="dxa"/>
            <w:vMerge w:val="restart"/>
            <w:noWrap w:val="0"/>
            <w:vAlign w:val="center"/>
          </w:tcPr>
          <w:p w14:paraId="6AA68758">
            <w:pPr>
              <w:pStyle w:val="21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46.1</w:t>
            </w:r>
          </w:p>
          <w:p w14:paraId="032DC8F7">
            <w:pPr>
              <w:pStyle w:val="217"/>
              <w:jc w:val="center"/>
              <w:rPr>
                <w:rFonts w:ascii="Times New Roman" w:hAnsi="Times New Roman" w:cs="Times New Roman"/>
                <w:color w:val="auto"/>
                <w:sz w:val="21"/>
                <w:highlight w:val="none"/>
              </w:rPr>
            </w:pPr>
          </w:p>
        </w:tc>
        <w:tc>
          <w:tcPr>
            <w:tcW w:w="2835" w:type="dxa"/>
            <w:vMerge w:val="restart"/>
            <w:noWrap w:val="0"/>
            <w:vAlign w:val="center"/>
          </w:tcPr>
          <w:p w14:paraId="324CFB23">
            <w:pPr>
              <w:spacing w:before="156" w:line="276" w:lineRule="auto"/>
              <w:ind w:left="-533" w:firstLine="533"/>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其他规定</w:t>
            </w:r>
          </w:p>
          <w:p w14:paraId="6B215F51">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p>
        </w:tc>
        <w:tc>
          <w:tcPr>
            <w:tcW w:w="4982" w:type="dxa"/>
            <w:noWrap w:val="0"/>
            <w:vAlign w:val="center"/>
          </w:tcPr>
          <w:p w14:paraId="2025A48A">
            <w:pPr>
              <w:pStyle w:val="33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采购项目属性：服务类</w:t>
            </w:r>
          </w:p>
        </w:tc>
      </w:tr>
      <w:tr w14:paraId="2A829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5" w:hRule="atLeast"/>
          <w:jc w:val="center"/>
        </w:trPr>
        <w:tc>
          <w:tcPr>
            <w:tcW w:w="675" w:type="dxa"/>
            <w:vMerge w:val="continue"/>
            <w:noWrap w:val="0"/>
            <w:vAlign w:val="center"/>
          </w:tcPr>
          <w:p w14:paraId="0D449633">
            <w:pPr>
              <w:pStyle w:val="217"/>
              <w:spacing w:line="360" w:lineRule="auto"/>
              <w:jc w:val="center"/>
              <w:rPr>
                <w:rFonts w:hint="default" w:ascii="Times New Roman" w:hAnsi="Times New Roman" w:cs="Times New Roman"/>
                <w:color w:val="auto"/>
                <w:sz w:val="21"/>
                <w:highlight w:val="none"/>
              </w:rPr>
            </w:pPr>
          </w:p>
        </w:tc>
        <w:tc>
          <w:tcPr>
            <w:tcW w:w="850" w:type="dxa"/>
            <w:vMerge w:val="continue"/>
            <w:noWrap w:val="0"/>
            <w:vAlign w:val="center"/>
          </w:tcPr>
          <w:p w14:paraId="5D44B3E2">
            <w:pPr>
              <w:pStyle w:val="217"/>
              <w:jc w:val="center"/>
              <w:rPr>
                <w:rFonts w:ascii="Times New Roman" w:hAnsi="Times New Roman" w:cs="Times New Roman"/>
                <w:color w:val="auto"/>
                <w:sz w:val="21"/>
                <w:highlight w:val="none"/>
              </w:rPr>
            </w:pPr>
          </w:p>
        </w:tc>
        <w:tc>
          <w:tcPr>
            <w:tcW w:w="2835" w:type="dxa"/>
            <w:vMerge w:val="continue"/>
            <w:noWrap w:val="0"/>
            <w:vAlign w:val="center"/>
          </w:tcPr>
          <w:p w14:paraId="6249BC0E">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p>
        </w:tc>
        <w:tc>
          <w:tcPr>
            <w:tcW w:w="4982" w:type="dxa"/>
            <w:noWrap w:val="0"/>
            <w:vAlign w:val="center"/>
          </w:tcPr>
          <w:p w14:paraId="28EA077C">
            <w:pPr>
              <w:pStyle w:val="33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标的对应的中小企业划分标准所属行业：其他未列明行业</w:t>
            </w:r>
          </w:p>
        </w:tc>
      </w:tr>
      <w:tr w14:paraId="64A45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5" w:hRule="atLeast"/>
          <w:jc w:val="center"/>
        </w:trPr>
        <w:tc>
          <w:tcPr>
            <w:tcW w:w="675" w:type="dxa"/>
            <w:vMerge w:val="continue"/>
            <w:noWrap w:val="0"/>
            <w:vAlign w:val="center"/>
          </w:tcPr>
          <w:p w14:paraId="19B8A58B">
            <w:pPr>
              <w:pStyle w:val="217"/>
              <w:spacing w:line="360" w:lineRule="auto"/>
              <w:jc w:val="center"/>
              <w:rPr>
                <w:rFonts w:hint="default" w:ascii="Times New Roman" w:hAnsi="Times New Roman" w:cs="Times New Roman"/>
                <w:color w:val="auto"/>
                <w:sz w:val="21"/>
                <w:highlight w:val="none"/>
              </w:rPr>
            </w:pPr>
          </w:p>
        </w:tc>
        <w:tc>
          <w:tcPr>
            <w:tcW w:w="850" w:type="dxa"/>
            <w:vMerge w:val="continue"/>
            <w:noWrap w:val="0"/>
            <w:vAlign w:val="center"/>
          </w:tcPr>
          <w:p w14:paraId="331593BA">
            <w:pPr>
              <w:pStyle w:val="217"/>
              <w:jc w:val="center"/>
              <w:rPr>
                <w:rFonts w:ascii="Times New Roman" w:hAnsi="Times New Roman" w:cs="Times New Roman"/>
                <w:color w:val="auto"/>
                <w:sz w:val="21"/>
                <w:highlight w:val="none"/>
              </w:rPr>
            </w:pPr>
          </w:p>
        </w:tc>
        <w:tc>
          <w:tcPr>
            <w:tcW w:w="2835" w:type="dxa"/>
            <w:vMerge w:val="continue"/>
            <w:noWrap w:val="0"/>
            <w:vAlign w:val="center"/>
          </w:tcPr>
          <w:p w14:paraId="67B35AE1">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p>
        </w:tc>
        <w:tc>
          <w:tcPr>
            <w:tcW w:w="4982" w:type="dxa"/>
            <w:noWrap w:val="0"/>
            <w:vAlign w:val="center"/>
          </w:tcPr>
          <w:p w14:paraId="3E57962D">
            <w:pPr>
              <w:pStyle w:val="217"/>
              <w:spacing w:line="360" w:lineRule="auto"/>
              <w:rPr>
                <w:rFonts w:ascii="Times New Roman" w:hAnsi="Times New Roman" w:cs="Times New Roman"/>
                <w:bCs/>
                <w:color w:val="auto"/>
                <w:sz w:val="21"/>
                <w:highlight w:val="none"/>
              </w:rPr>
            </w:pPr>
            <w:r>
              <w:rPr>
                <w:rFonts w:hint="default" w:ascii="Times New Roman" w:hAnsi="Times New Roman" w:cs="Times New Roman"/>
                <w:bCs/>
                <w:color w:val="auto"/>
                <w:sz w:val="21"/>
                <w:highlight w:val="none"/>
              </w:rPr>
              <w:t>信用承诺相关规定</w:t>
            </w:r>
          </w:p>
          <w:p w14:paraId="3FA32BAC">
            <w:pPr>
              <w:pStyle w:val="217"/>
              <w:spacing w:line="360" w:lineRule="auto"/>
              <w:rPr>
                <w:rFonts w:ascii="Times New Roman" w:hAnsi="Times New Roman" w:cs="Times New Roman"/>
                <w:bCs/>
                <w:color w:val="auto"/>
                <w:sz w:val="21"/>
                <w:highlight w:val="none"/>
              </w:rPr>
            </w:pPr>
            <w:r>
              <w:rPr>
                <w:rFonts w:hint="default" w:ascii="Times New Roman" w:hAnsi="Times New Roman" w:cs="Times New Roman"/>
                <w:bCs/>
                <w:color w:val="auto"/>
                <w:sz w:val="21"/>
                <w:highlight w:val="none"/>
              </w:rPr>
              <w:t>（1）</w:t>
            </w:r>
            <w:bookmarkStart w:id="33" w:name="_Hlk156831468"/>
            <w:r>
              <w:rPr>
                <w:rFonts w:hint="default" w:ascii="Times New Roman" w:hAnsi="Times New Roman" w:cs="Times New Roman"/>
                <w:bCs/>
                <w:color w:val="auto"/>
                <w:sz w:val="21"/>
                <w:highlight w:val="none"/>
              </w:rPr>
              <w:t>根据《关于在政府采购活动中推行信用承诺制的通知》（宁财购通〔2021〕5 号）的规定</w:t>
            </w:r>
            <w:bookmarkEnd w:id="33"/>
            <w:r>
              <w:rPr>
                <w:rFonts w:hint="default" w:ascii="Times New Roman" w:hAnsi="Times New Roman" w:cs="Times New Roman"/>
                <w:bCs/>
                <w:color w:val="auto"/>
                <w:sz w:val="21"/>
                <w:highlight w:val="none"/>
              </w:rPr>
              <w:t>，本项目招标公告“二、申请人的资格要求：（一）满足《中华人民共和国政府采购法》第二十二条规定”中第2款至第6款涉及的证明材料，供应商可以在响应文件中一次性提交，也可以在响应文件中提供满足相应条件的书面承诺书（《南京市政府采购供应商信用记录表暨信用承诺书》），不再需要提供上述涉及的证明材料。</w:t>
            </w:r>
          </w:p>
          <w:p w14:paraId="3C9AF885">
            <w:pPr>
              <w:pStyle w:val="217"/>
              <w:spacing w:line="360" w:lineRule="auto"/>
              <w:rPr>
                <w:rFonts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2）供应商仅提供信用承诺书而未提供“二、申请人的资格要求：2.满足《中华人民共和国政府采购法》第二十二条规定”中第2款至第6款涉及的证明材料的，须在成交后，另行提供上述由信用承诺书替代的证明材料（一式三份），材料须加盖公章并胶装提交招标人或招标代理机构核验。经核验无误后，由招标人或招标代理机构发出成交通知书。 </w:t>
            </w:r>
          </w:p>
          <w:p w14:paraId="2361A232">
            <w:pPr>
              <w:pStyle w:val="217"/>
              <w:spacing w:line="360" w:lineRule="auto"/>
              <w:rPr>
                <w:rFonts w:ascii="Times New Roman" w:hAnsi="Times New Roman" w:cs="Times New Roman"/>
                <w:bCs/>
                <w:color w:val="auto"/>
                <w:sz w:val="21"/>
                <w:highlight w:val="none"/>
              </w:rPr>
            </w:pPr>
            <w:r>
              <w:rPr>
                <w:rFonts w:hint="default" w:ascii="Times New Roman" w:hAnsi="Times New Roman" w:cs="Times New Roman"/>
                <w:bCs/>
                <w:color w:val="auto"/>
                <w:sz w:val="21"/>
                <w:highlight w:val="none"/>
              </w:rPr>
              <w:t>（3）供应商涉及以下情形的，不适用信用承诺，仍须提供上述证明材料：</w:t>
            </w:r>
          </w:p>
          <w:p w14:paraId="643502CA">
            <w:pPr>
              <w:pStyle w:val="217"/>
              <w:spacing w:line="360" w:lineRule="auto"/>
              <w:rPr>
                <w:rFonts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①供应商被列入严重失信主体名单； </w:t>
            </w:r>
          </w:p>
          <w:p w14:paraId="673DE82D">
            <w:pPr>
              <w:pStyle w:val="217"/>
              <w:spacing w:line="360" w:lineRule="auto"/>
              <w:rPr>
                <w:rFonts w:ascii="Times New Roman" w:hAnsi="Times New Roman" w:cs="Times New Roman"/>
                <w:bCs/>
                <w:color w:val="auto"/>
                <w:sz w:val="21"/>
                <w:highlight w:val="none"/>
              </w:rPr>
            </w:pPr>
            <w:r>
              <w:rPr>
                <w:rFonts w:hint="default" w:ascii="Times New Roman" w:hAnsi="Times New Roman" w:cs="Times New Roman"/>
                <w:bCs/>
                <w:color w:val="auto"/>
                <w:sz w:val="21"/>
                <w:highlight w:val="none"/>
              </w:rPr>
              <w:t>②被相关监管部门作出行政处罚且尚在处罚有效期内；</w:t>
            </w:r>
          </w:p>
          <w:p w14:paraId="1A2B4296">
            <w:pPr>
              <w:pStyle w:val="217"/>
              <w:spacing w:line="360" w:lineRule="auto"/>
              <w:rPr>
                <w:rFonts w:ascii="Times New Roman" w:hAnsi="Times New Roman" w:cs="Times New Roman"/>
                <w:bCs/>
                <w:color w:val="auto"/>
                <w:sz w:val="21"/>
                <w:highlight w:val="none"/>
              </w:rPr>
            </w:pPr>
            <w:r>
              <w:rPr>
                <w:rFonts w:hint="default" w:ascii="Times New Roman" w:hAnsi="Times New Roman" w:cs="Times New Roman"/>
                <w:bCs/>
                <w:color w:val="auto"/>
                <w:sz w:val="21"/>
                <w:highlight w:val="none"/>
              </w:rPr>
              <w:t>③其他法律、行政法规规定的不适用信用承诺的情形。</w:t>
            </w:r>
          </w:p>
          <w:p w14:paraId="3519119B">
            <w:pPr>
              <w:pStyle w:val="33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bCs/>
                <w:color w:val="auto"/>
                <w:sz w:val="21"/>
                <w:highlight w:val="none"/>
              </w:rPr>
              <w:t>（4）供应商对信用承诺内容的真实性、合法性、有效性负责。如作出虚假信用承诺，视同为“提供虚假材料谋取中标、成交”的违法行为。</w:t>
            </w:r>
          </w:p>
        </w:tc>
      </w:tr>
      <w:tr w14:paraId="10B8E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3" w:hRule="atLeast"/>
          <w:jc w:val="center"/>
        </w:trPr>
        <w:tc>
          <w:tcPr>
            <w:tcW w:w="675" w:type="dxa"/>
            <w:vMerge w:val="continue"/>
            <w:noWrap w:val="0"/>
            <w:vAlign w:val="center"/>
          </w:tcPr>
          <w:p w14:paraId="2CB5007B">
            <w:pPr>
              <w:pStyle w:val="217"/>
              <w:spacing w:line="360" w:lineRule="auto"/>
              <w:jc w:val="center"/>
              <w:rPr>
                <w:rFonts w:hint="default" w:ascii="Times New Roman" w:hAnsi="Times New Roman" w:cs="Times New Roman"/>
                <w:color w:val="auto"/>
                <w:sz w:val="21"/>
                <w:highlight w:val="none"/>
              </w:rPr>
            </w:pPr>
          </w:p>
        </w:tc>
        <w:tc>
          <w:tcPr>
            <w:tcW w:w="850" w:type="dxa"/>
            <w:vMerge w:val="continue"/>
            <w:noWrap w:val="0"/>
            <w:vAlign w:val="center"/>
          </w:tcPr>
          <w:p w14:paraId="3B71859E">
            <w:pPr>
              <w:pStyle w:val="217"/>
              <w:jc w:val="center"/>
              <w:rPr>
                <w:rFonts w:ascii="Times New Roman" w:hAnsi="Times New Roman" w:cs="Times New Roman"/>
                <w:color w:val="auto"/>
                <w:sz w:val="21"/>
                <w:highlight w:val="none"/>
              </w:rPr>
            </w:pPr>
          </w:p>
        </w:tc>
        <w:tc>
          <w:tcPr>
            <w:tcW w:w="2835" w:type="dxa"/>
            <w:vMerge w:val="continue"/>
            <w:noWrap w:val="0"/>
            <w:vAlign w:val="center"/>
          </w:tcPr>
          <w:p w14:paraId="1D49C3E8">
            <w:pPr>
              <w:pStyle w:val="217"/>
              <w:spacing w:line="360" w:lineRule="auto"/>
              <w:jc w:val="left"/>
              <w:rPr>
                <w:rFonts w:hint="default" w:ascii="Times New Roman" w:hAnsi="Times New Roman" w:eastAsia="宋体" w:cs="Times New Roman"/>
                <w:color w:val="auto"/>
                <w:sz w:val="21"/>
                <w:szCs w:val="21"/>
                <w:highlight w:val="none"/>
                <w:lang w:val="en-US" w:eastAsia="zh-CN" w:bidi="ar-SA"/>
              </w:rPr>
            </w:pPr>
          </w:p>
        </w:tc>
        <w:tc>
          <w:tcPr>
            <w:tcW w:w="4982" w:type="dxa"/>
            <w:noWrap w:val="0"/>
            <w:vAlign w:val="center"/>
          </w:tcPr>
          <w:p w14:paraId="583BFC74">
            <w:pPr>
              <w:pStyle w:val="217"/>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异常低价</w:t>
            </w:r>
          </w:p>
          <w:p w14:paraId="2A26326B">
            <w:pPr>
              <w:pStyle w:val="217"/>
              <w:numPr>
                <w:ilvl w:val="255"/>
                <w:numId w:val="0"/>
              </w:numPr>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（一）评审过程中出现下列情形之一的，评审委员会应当启动异常低价投标（响应）审查程序：</w:t>
            </w:r>
          </w:p>
          <w:p w14:paraId="711B7D9B">
            <w:pPr>
              <w:pStyle w:val="217"/>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1．投标（响应）报价低于采购项目预算50%的，即投标（响应）报价&lt;采购项目预算×50%；</w:t>
            </w:r>
          </w:p>
          <w:p w14:paraId="525341B1">
            <w:pPr>
              <w:pStyle w:val="217"/>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2．投标（响应）报价低于采购项目最高限价45%的，即投标（响应）报价&lt;采购项目最高限价×45%；</w:t>
            </w:r>
          </w:p>
          <w:p w14:paraId="35E3E54C">
            <w:pPr>
              <w:pStyle w:val="217"/>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3. 评审委员会认定的供应商报价过低、有可能影响产品质量或者不能诚信履约的其他情形。</w:t>
            </w:r>
          </w:p>
          <w:p w14:paraId="16ADE3EF">
            <w:pPr>
              <w:pStyle w:val="330"/>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default" w:ascii="Times New Roman" w:hAnsi="Times New Roman" w:eastAsia="宋体" w:cs="Times New Roman"/>
                <w:b/>
                <w:bCs/>
                <w:color w:val="auto"/>
                <w:sz w:val="21"/>
                <w:szCs w:val="21"/>
                <w:highlight w:val="none"/>
                <w:lang w:val="en-US" w:eastAsia="zh-CN" w:bidi="ar-SA"/>
              </w:rPr>
              <w:t>投标（响应）供应商不提供书面说明、证明材料，或者提供的书面说明、证明材料不能证明其报价合理性的，评审委员会应当将其作为无效投标（响应）处理。审查相关情况应当在评审报告中进行记录。</w:t>
            </w:r>
          </w:p>
        </w:tc>
      </w:tr>
    </w:tbl>
    <w:p w14:paraId="6A1ABDA9">
      <w:pPr>
        <w:spacing w:line="360" w:lineRule="auto"/>
        <w:ind w:firstLine="420"/>
        <w:rPr>
          <w:rFonts w:ascii="Times New Roman" w:hAnsi="Times New Roman" w:cs="Times New Roman"/>
          <w:color w:val="auto"/>
          <w:szCs w:val="21"/>
          <w:highlight w:val="none"/>
          <w:lang w:val="zh-CN"/>
        </w:rPr>
      </w:pPr>
    </w:p>
    <w:p w14:paraId="21BB86ED">
      <w:pPr>
        <w:spacing w:line="240" w:lineRule="auto"/>
        <w:ind w:firstLine="0"/>
        <w:rPr>
          <w:rFonts w:ascii="Times New Roman" w:hAnsi="Times New Roman" w:cs="Times New Roman"/>
          <w:color w:val="auto"/>
          <w:szCs w:val="21"/>
          <w:highlight w:val="none"/>
          <w:lang w:val="zh-CN"/>
        </w:rPr>
      </w:pPr>
      <w:r>
        <w:rPr>
          <w:rFonts w:ascii="Times New Roman" w:hAnsi="Times New Roman" w:cs="Times New Roman"/>
          <w:color w:val="auto"/>
          <w:szCs w:val="21"/>
          <w:highlight w:val="none"/>
          <w:lang w:val="zh-CN"/>
        </w:rPr>
        <w:br w:type="page"/>
      </w:r>
    </w:p>
    <w:p w14:paraId="277D319F">
      <w:pPr>
        <w:pStyle w:val="249"/>
        <w:rPr>
          <w:rFonts w:hint="default" w:ascii="Times New Roman" w:hAnsi="Times New Roman" w:eastAsia="宋体" w:cs="Times New Roman"/>
          <w:bCs/>
          <w:color w:val="auto"/>
          <w:sz w:val="21"/>
          <w:szCs w:val="21"/>
          <w:highlight w:val="none"/>
          <w:lang w:val="zh-CN"/>
        </w:rPr>
      </w:pPr>
      <w:r>
        <w:rPr>
          <w:rFonts w:hint="default" w:ascii="Times New Roman" w:hAnsi="Times New Roman" w:cs="Times New Roman"/>
          <w:color w:val="auto"/>
          <w:highlight w:val="none"/>
        </w:rPr>
        <w:t>供应商须知</w:t>
      </w:r>
    </w:p>
    <w:p w14:paraId="225BFB4B">
      <w:pPr>
        <w:spacing w:before="156" w:line="360" w:lineRule="auto"/>
        <w:outlineLvl w:val="0"/>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lang w:val="en-US" w:eastAsia="zh-CN"/>
        </w:rPr>
        <w:t>一</w:t>
      </w:r>
      <w:r>
        <w:rPr>
          <w:rFonts w:hint="default" w:ascii="Times New Roman" w:hAnsi="Times New Roman" w:eastAsia="宋体" w:cs="Times New Roman"/>
          <w:b/>
          <w:bCs w:val="0"/>
          <w:color w:val="auto"/>
          <w:sz w:val="21"/>
          <w:szCs w:val="21"/>
          <w:highlight w:val="none"/>
        </w:rPr>
        <w:t>．总则</w:t>
      </w:r>
    </w:p>
    <w:p w14:paraId="3FE69C96">
      <w:pPr>
        <w:spacing w:before="156" w:line="360" w:lineRule="auto"/>
        <w:outlineLvl w:val="0"/>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1.采购方式</w:t>
      </w:r>
    </w:p>
    <w:p w14:paraId="789DED81">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1.1 本次采购采取竞争性磋商采购方式，本磋商文件仅适用于竞争性磋商公告中所述项目。</w:t>
      </w:r>
    </w:p>
    <w:p w14:paraId="09483CEF">
      <w:pPr>
        <w:spacing w:before="156" w:line="360" w:lineRule="auto"/>
        <w:outlineLvl w:val="0"/>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2.定义</w:t>
      </w:r>
    </w:p>
    <w:p w14:paraId="5BEA03E5">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2.1“采购人”是指依法进行政府采购的国家机关、事业单位、团体组织。本次政府采购的采购人名称、地址、电话、联系人见供应商须知前附表。</w:t>
      </w:r>
    </w:p>
    <w:p w14:paraId="5E91A3E1">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2.2“采购代理机构”是指集中采购机构和集中采购机构以外的采购代理机构。本次政府采购的采购代理机构名称、地址、电话、联系人见供应商须知前附表。</w:t>
      </w:r>
    </w:p>
    <w:p w14:paraId="7C4EA480">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2.3“采购方”是指采购人和采购代理机构的合称。</w:t>
      </w:r>
    </w:p>
    <w:p w14:paraId="73B58AF7">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2.4“供应商”是指向采购人提供货物、工程或者服务的法人、其他组织或者自然人。</w:t>
      </w:r>
    </w:p>
    <w:p w14:paraId="539E7C69">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2.5“成交供应商”是指在响应过程中获得采购项目合同签订资格的供应商。成交供应商是由专家经过评审后推荐并经采购人确认的。</w:t>
      </w:r>
    </w:p>
    <w:p w14:paraId="4F63AE57">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2.6“评审专家”是依据政府采购相关法律法规规定组建，依法履行评审采购活动职责的评审成员。</w:t>
      </w:r>
    </w:p>
    <w:p w14:paraId="708BCB0C">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2.7“货物”是指各种形态和种类的物品，包括原材料、燃料、设备、产品等。</w:t>
      </w:r>
    </w:p>
    <w:p w14:paraId="27A2DDCC">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2.8“工程”是指建设工程，包括建筑物和构筑物的新建、改建、扩建、装修、拆除、修缮等。</w:t>
      </w:r>
    </w:p>
    <w:p w14:paraId="256A969B">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2.9“服务”是指除货物和工程以外的其他政府采购对象。</w:t>
      </w:r>
    </w:p>
    <w:p w14:paraId="1F17B19C">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2.10“节能产品”或者“环保产品”是指国务院有关部门发布的最新一期《节能产品政府采购品目清单》或者《环境标志产品政府采购品目清单》内的产品。</w:t>
      </w:r>
    </w:p>
    <w:p w14:paraId="52259721">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2.11“进口产品”是指通过中国海关报关验放进入中国境内且产自关境外的产品。</w:t>
      </w:r>
    </w:p>
    <w:p w14:paraId="7F6401F2">
      <w:pPr>
        <w:spacing w:before="156" w:line="360" w:lineRule="auto"/>
        <w:outlineLvl w:val="0"/>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3.适用法律</w:t>
      </w:r>
    </w:p>
    <w:p w14:paraId="0504EF84">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3.1本次采购适用《中华人民共和国政府采购法》（以下简称政府采购法）、《中华人民共和国政府采购法实施条例》（以下简称政</w:t>
      </w:r>
      <w:r>
        <w:rPr>
          <w:rFonts w:hint="default" w:ascii="Times New Roman" w:hAnsi="Times New Roman" w:eastAsia="宋体" w:cs="Times New Roman"/>
          <w:color w:val="auto"/>
          <w:sz w:val="21"/>
          <w:szCs w:val="21"/>
          <w:highlight w:val="none"/>
        </w:rPr>
        <w:t>府采购法实施条例）、《政府采购竞争性磋商采购方式管理暂行办法》等法律、行政法规、部门规章和规范性文件。</w:t>
      </w:r>
    </w:p>
    <w:p w14:paraId="338C3611">
      <w:pPr>
        <w:pStyle w:val="177"/>
        <w:keepNext/>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210" w:rightChars="0"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4.政府采购政策（包括但不限于下列具体政策要求）</w:t>
      </w:r>
    </w:p>
    <w:p w14:paraId="05BB3032">
      <w:pPr>
        <w:spacing w:before="156" w:line="360" w:lineRule="auto"/>
        <w:ind w:firstLine="422"/>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4.1中小企业、监狱企业及残疾人福利性单位</w:t>
      </w:r>
    </w:p>
    <w:p w14:paraId="1389D8E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4.1.1中小企业定义：</w:t>
      </w:r>
    </w:p>
    <w:p w14:paraId="57D663E9">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p>
    <w:p w14:paraId="55C2C1C6">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4.1.1.2供应商提供的货物、工程或者服务符合下列情形的，享受中小企业扶持政策：</w:t>
      </w:r>
    </w:p>
    <w:p w14:paraId="39588169">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（1）在货物采购项目中，货物由中小企业制造，即货物由中小企业生产且使用该中小企业商号或者注册商标；</w:t>
      </w:r>
    </w:p>
    <w:p w14:paraId="236AB72A">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（2）在工程采购项目中，工程由中小企业承建，即工程施工单位为中小企业；</w:t>
      </w:r>
    </w:p>
    <w:p w14:paraId="63C04712">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（3）在服务采购项目中，服务由中小企业承接，即提供服务的人员为中小企业依照《中华人民共和国劳动合同法》订立劳动合同的从业人员。</w:t>
      </w:r>
    </w:p>
    <w:p w14:paraId="78B3653C">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4.1.1.3在货物采购项目中，供应商提供的货物既有中小企业制造货物，也有大型企业制造货物的，不享受中小企业扶持政策。</w:t>
      </w:r>
    </w:p>
    <w:p w14:paraId="528DC3C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4.1.1.4以联合体形式参加政府采购活动，联合体各方均为中小企业的，联合体视同中小企业。其中，联合体各方均为小微企业的，联合体视同小微企业。</w:t>
      </w:r>
    </w:p>
    <w:p w14:paraId="443CAB39">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DF5ABE2">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4.1.3残疾人福利单位定义：享受政府采购支持政策的残疾人福利性单位应当同时满足以下条件：</w:t>
      </w:r>
    </w:p>
    <w:p w14:paraId="1FDC9FCF">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（1）安置的残疾人占本单位在职职工人数的比例不低于25%（含25%），并且安置的残疾人人数不少于10人（含10人）；</w:t>
      </w:r>
    </w:p>
    <w:p w14:paraId="64A0439E">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（2）依法与安置的每位残疾人签订了一年以上（含一年）的劳动合同或服务协议；</w:t>
      </w:r>
    </w:p>
    <w:p w14:paraId="22E51718">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（3）为安置的每位残疾人按月足额缴纳了基本养老保险、基本医疗保险、失业保险、工伤保险和生育保险等社会保险费；</w:t>
      </w:r>
    </w:p>
    <w:p w14:paraId="51BA0334">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（4）通过银行等金融机构向安置的每位残疾人，按月支付了不低于单位所在区县适用的经省级人民政府批准的月最低工资标准的工资；</w:t>
      </w:r>
    </w:p>
    <w:p w14:paraId="2F04D78B">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（5）提供本单位制造的货物、承担的工程或者服务（以下简称产品），或者提供其他残疾人福利性单位制造的货物（不包括使用非残疾人福利性单位注册商标的货物）；</w:t>
      </w:r>
    </w:p>
    <w:p w14:paraId="4B7D256A">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0000B52">
      <w:pPr>
        <w:spacing w:before="156" w:line="360" w:lineRule="auto"/>
        <w:ind w:firstLine="42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4.1.4小微企业价格评审优惠的政策调整：见第五章《评审方法与评审标准》（如涉及）。</w:t>
      </w:r>
    </w:p>
    <w:p w14:paraId="0604E6C5">
      <w:pPr>
        <w:spacing w:before="156" w:line="360" w:lineRule="auto"/>
        <w:ind w:firstLine="422"/>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4.2政府采购节能产品、环境标志产品</w:t>
      </w:r>
    </w:p>
    <w:p w14:paraId="51316CDC">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A8704A3">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A4E0FA3">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4.2.3如本项目采购产品属于实施政府强制采购品目清单范围的节能产品，则供应商所报产品必须获得国家确定的认证机构出具的、处于有效期之内的节能产品认证证书，否则响应无效；</w:t>
      </w:r>
    </w:p>
    <w:p w14:paraId="03AE8731">
      <w:pPr>
        <w:spacing w:before="156" w:line="360" w:lineRule="auto"/>
        <w:ind w:firstLine="42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4.2.4非政府强制采购的节能产品或环境标志产品，依据品目清单和认证证书实施政府优先采购。</w:t>
      </w:r>
      <w:r>
        <w:rPr>
          <w:rFonts w:hint="default" w:ascii="Times New Roman" w:hAnsi="Times New Roman" w:eastAsia="宋体" w:cs="Times New Roman"/>
          <w:b/>
          <w:color w:val="auto"/>
          <w:sz w:val="21"/>
          <w:szCs w:val="21"/>
          <w:highlight w:val="none"/>
        </w:rPr>
        <w:t>优先采购的具体规定见第五章《评审方法与评审标准》（如涉及）。</w:t>
      </w:r>
    </w:p>
    <w:p w14:paraId="2C123669">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4.3未按上述要求提供相关材料的，不享受相关政策。</w:t>
      </w:r>
    </w:p>
    <w:p w14:paraId="71BAC4CE">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5.相关费用</w:t>
      </w:r>
    </w:p>
    <w:p w14:paraId="03AC9416">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5.1参加磋商活动的供应商应自行承担所有与参加磋商有关的费用。</w:t>
      </w:r>
    </w:p>
    <w:p w14:paraId="01333702">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6.保密</w:t>
      </w:r>
    </w:p>
    <w:p w14:paraId="1FB356A0">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p>
    <w:p w14:paraId="4BB3609D">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7.语言文字、计量单位</w:t>
      </w:r>
    </w:p>
    <w:p w14:paraId="703A7051">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7.1所有文件使用的语言文字为中文。相关当事人提供外文书证或者外国语视听资料的，应当附有中文译本，由翻译机构盖章或者翻译人员签名。</w:t>
      </w:r>
    </w:p>
    <w:p w14:paraId="04A35430">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7.2所有文件中的计量单位，除磋商文件有特殊要求外，应采用国家法定计量单位。</w:t>
      </w:r>
    </w:p>
    <w:p w14:paraId="2BCBE573">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8.现场考察</w:t>
      </w:r>
    </w:p>
    <w:p w14:paraId="680FD9ED">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8.1</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规定现场考察的，供应商须按照</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规定的时间、地点参加踏勘，以获得有关编制响应文件和签署合同所涉及现场的资料。供应商承担现场考察所发生的自身费用、责任和风险。</w:t>
      </w:r>
    </w:p>
    <w:p w14:paraId="259DA9F2">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8.2供应商不按照</w:t>
      </w:r>
      <w:r>
        <w:rPr>
          <w:rFonts w:hint="default" w:ascii="Times New Roman" w:hAnsi="Times New Roman" w:eastAsia="宋体" w:cs="Times New Roman"/>
          <w:bCs/>
          <w:color w:val="auto"/>
          <w:sz w:val="21"/>
          <w:szCs w:val="21"/>
          <w:highlight w:val="none"/>
        </w:rPr>
        <w:t>本须知的规定</w:t>
      </w:r>
      <w:r>
        <w:rPr>
          <w:rFonts w:hint="default" w:ascii="Times New Roman" w:hAnsi="Times New Roman" w:eastAsia="宋体" w:cs="Times New Roman"/>
          <w:color w:val="auto"/>
          <w:sz w:val="21"/>
          <w:szCs w:val="21"/>
          <w:highlight w:val="none"/>
        </w:rPr>
        <w:t>参加项目现场考察的，视同放弃现场考察，采购方将不再另行组织现场考察。以此为由，影响后期响应文件相关的磋商、签约、履约条件的，是供应商自身的风险，采购方对此不承担责任。</w:t>
      </w:r>
    </w:p>
    <w:p w14:paraId="734D475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8.3除非有特殊要求，磋商文件不提供项目所在地的自然环境、气候条件、公用设施等情况，供应商被视为熟悉上述与履行合同有关的一切情况。</w:t>
      </w:r>
    </w:p>
    <w:p w14:paraId="35BD270B">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9.磋商前答疑会</w:t>
      </w:r>
    </w:p>
    <w:p w14:paraId="0312A3B7">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9.1</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规定召开磋商前答疑会的，采购方按</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规定的时间和地点召开磋商前答疑会，澄清供应商提出的询问。</w:t>
      </w:r>
    </w:p>
    <w:p w14:paraId="2E5C5BD2">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9.2供应商应按</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规定的时间和形式将提出的询问送达采购方，以便采购方在会议期间澄清，逾期的询问将不被接受。</w:t>
      </w:r>
    </w:p>
    <w:p w14:paraId="4F9B6CF9">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10.联合体响应</w:t>
      </w:r>
    </w:p>
    <w:p w14:paraId="44B615B6">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10.1本项目是否接受联合体形式参与详见</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w:t>
      </w:r>
    </w:p>
    <w:p w14:paraId="65A08FF1">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10.2供应商为联合体形式的，应遵守以下规定：</w:t>
      </w:r>
    </w:p>
    <w:p w14:paraId="6DB3E5B0">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（1）联合体各方必须签订联合体协议书，明确联合体牵头人和各方权利、义务及分工、合同工作量比例；</w:t>
      </w:r>
    </w:p>
    <w:p w14:paraId="5C3D70E1">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（2）联合体各方均应当符合《政府采购法》第二十二条第一款规定的条件；</w:t>
      </w:r>
    </w:p>
    <w:p w14:paraId="41FAA87B">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（3）联合体中有同类资质的供应商按照联合体分工承担相同工作的，应当按照资质等级较低的供应商确定资质等级；</w:t>
      </w:r>
    </w:p>
    <w:p w14:paraId="40C6DF6F">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（4）以联合体形式参加政府采购活动的，联合体各方不得再单独参加或者与其他供应商另外组成联合体参加同一合同项下的政府采购活动。</w:t>
      </w:r>
    </w:p>
    <w:p w14:paraId="153A40DB">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11.分包</w:t>
      </w:r>
    </w:p>
    <w:p w14:paraId="76BF6B4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11.1采购人允许采用分包方式履行合同的，成交供应商可以依法在成交后将成交项目的非主体、非关键性工作采取分包方式履行合同。本项目的非主体、非关键性工作是否允许分包，见</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w:t>
      </w:r>
    </w:p>
    <w:p w14:paraId="30DB0FE0">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p>
    <w:p w14:paraId="7C5F411F">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12.样品</w:t>
      </w:r>
    </w:p>
    <w:p w14:paraId="0B6F1594">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12.1本项目是否要求供应商提供样品，以及样品制作的标准和要求、是否需要随样品提交相关检测报告、样品的提交要求等详见</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w:t>
      </w:r>
    </w:p>
    <w:p w14:paraId="27C85128">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12.2样品的评审方法以及评审标准等内容见第五章《评审方法与评审标准》。</w:t>
      </w:r>
    </w:p>
    <w:p w14:paraId="47E0ADC2">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13.采购进口产品</w:t>
      </w:r>
    </w:p>
    <w:p w14:paraId="561BB255">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13.1本项目是否采购进口产品及相关要求见</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w:t>
      </w:r>
    </w:p>
    <w:p w14:paraId="20204DB9">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14.采购项目预算及最高限价</w:t>
      </w:r>
    </w:p>
    <w:p w14:paraId="124A261F">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14.1本项目采购资金已列入政府采购预算，预算金额见</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w:t>
      </w:r>
    </w:p>
    <w:p w14:paraId="1D2B080B">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14.2本项目最高限价要求见</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w:t>
      </w:r>
    </w:p>
    <w:p w14:paraId="7F770CC2">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15.</w:t>
      </w:r>
      <w:r>
        <w:rPr>
          <w:rFonts w:hint="default" w:ascii="Times New Roman" w:hAnsi="Times New Roman" w:eastAsia="宋体" w:cs="Times New Roman"/>
          <w:bCs w:val="0"/>
          <w:color w:val="auto"/>
          <w:sz w:val="21"/>
          <w:szCs w:val="21"/>
          <w:highlight w:val="none"/>
        </w:rPr>
        <w:t xml:space="preserve"> 供应商</w:t>
      </w:r>
      <w:r>
        <w:rPr>
          <w:rFonts w:hint="default" w:ascii="Times New Roman" w:hAnsi="Times New Roman" w:eastAsia="宋体" w:cs="Times New Roman"/>
          <w:color w:val="auto"/>
          <w:sz w:val="21"/>
          <w:szCs w:val="21"/>
          <w:highlight w:val="none"/>
        </w:rPr>
        <w:t>资格条件</w:t>
      </w:r>
    </w:p>
    <w:p w14:paraId="6DC1AE7A">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15.1</w:t>
      </w:r>
      <w:r>
        <w:rPr>
          <w:rFonts w:hint="default" w:ascii="Times New Roman" w:hAnsi="Times New Roman" w:eastAsia="宋体" w:cs="Times New Roman"/>
          <w:bCs/>
          <w:color w:val="auto"/>
          <w:sz w:val="21"/>
          <w:szCs w:val="21"/>
          <w:highlight w:val="none"/>
        </w:rPr>
        <w:t>供应商</w:t>
      </w:r>
      <w:r>
        <w:rPr>
          <w:rFonts w:hint="default" w:ascii="Times New Roman" w:hAnsi="Times New Roman" w:eastAsia="宋体" w:cs="Times New Roman"/>
          <w:color w:val="auto"/>
          <w:sz w:val="21"/>
          <w:szCs w:val="21"/>
          <w:highlight w:val="none"/>
        </w:rPr>
        <w:t>资格条件见</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w:t>
      </w:r>
    </w:p>
    <w:p w14:paraId="62F82D27">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二．磋商文件</w:t>
      </w:r>
    </w:p>
    <w:p w14:paraId="5A1C991F">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16.磋商文件的构成</w:t>
      </w:r>
    </w:p>
    <w:p w14:paraId="2B2AA689">
      <w:pPr>
        <w:pStyle w:val="217"/>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16.1磋商文件各章节的内容如下：</w:t>
      </w:r>
    </w:p>
    <w:p w14:paraId="3DF30CB9">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第一章：竞争性磋商公告</w:t>
      </w:r>
    </w:p>
    <w:p w14:paraId="0799C1D6">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第二章：供应商须知</w:t>
      </w:r>
    </w:p>
    <w:p w14:paraId="0089D9F1">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第三章：政府采购合同条款及格式</w:t>
      </w:r>
    </w:p>
    <w:p w14:paraId="3B880CB9">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第四章：采购需求</w:t>
      </w:r>
    </w:p>
    <w:p w14:paraId="2621F80C">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第五章：评审方法与评审标准</w:t>
      </w:r>
    </w:p>
    <w:p w14:paraId="1993615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第六章：响应文件格式</w:t>
      </w:r>
    </w:p>
    <w:p w14:paraId="7186CA95">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对磋商文件所作的澄清、修改，构成磋商文件的组成部分。</w:t>
      </w:r>
    </w:p>
    <w:p w14:paraId="027711E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Cs w:val="21"/>
          <w:highlight w:val="none"/>
        </w:rPr>
        <w:t>如标书制作工具中格式和内容与“南京公共采购信息网/江苏政府采购网/中国政府采购网”发布的招标文件不一致的，以上述网站发布的招标文件为准。</w:t>
      </w:r>
    </w:p>
    <w:p w14:paraId="725E906A">
      <w:pPr>
        <w:spacing w:before="156" w:line="360" w:lineRule="auto"/>
        <w:ind w:firstLine="42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★磋商文件成交注</w:t>
      </w:r>
      <w:r>
        <w:rPr>
          <w:rFonts w:hint="default" w:ascii="Times New Roman" w:hAnsi="Times New Roman" w:eastAsia="宋体" w:cs="Times New Roman"/>
          <w:bCs/>
          <w:color w:val="auto"/>
          <w:sz w:val="21"/>
          <w:szCs w:val="21"/>
          <w:highlight w:val="none"/>
        </w:rPr>
        <w:t>“</w:t>
      </w:r>
      <w:r>
        <w:rPr>
          <w:rFonts w:hint="default" w:ascii="Times New Roman" w:hAnsi="Times New Roman" w:eastAsia="宋体" w:cs="Times New Roman"/>
          <w:b/>
          <w:color w:val="auto"/>
          <w:sz w:val="21"/>
          <w:szCs w:val="21"/>
          <w:highlight w:val="none"/>
        </w:rPr>
        <w:t>★</w:t>
      </w:r>
      <w:r>
        <w:rPr>
          <w:rFonts w:hint="default" w:ascii="Times New Roman" w:hAnsi="Times New Roman" w:eastAsia="宋体" w:cs="Times New Roman"/>
          <w:bCs/>
          <w:color w:val="auto"/>
          <w:sz w:val="21"/>
          <w:szCs w:val="21"/>
          <w:highlight w:val="none"/>
        </w:rPr>
        <w:t>”</w:t>
      </w:r>
      <w:r>
        <w:rPr>
          <w:rFonts w:hint="default" w:ascii="Times New Roman" w:hAnsi="Times New Roman" w:eastAsia="宋体" w:cs="Times New Roman"/>
          <w:b/>
          <w:color w:val="auto"/>
          <w:sz w:val="21"/>
          <w:szCs w:val="21"/>
          <w:highlight w:val="none"/>
        </w:rPr>
        <w:t>符号的条款为实质性要求条款（即重要条款）。</w:t>
      </w:r>
    </w:p>
    <w:p w14:paraId="3327C98B">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16.2供应商应仔细阅读和检查磋商文件的全部内容。如发现磋商文件内容不全，应及时向采购方提出，以便补齐。</w:t>
      </w:r>
    </w:p>
    <w:p w14:paraId="48983025">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16.3</w:t>
      </w:r>
      <w:r>
        <w:rPr>
          <w:rFonts w:hint="default" w:ascii="Times New Roman" w:hAnsi="Times New Roman" w:eastAsia="宋体" w:cs="Times New Roman"/>
          <w:color w:val="auto"/>
          <w:sz w:val="21"/>
          <w:szCs w:val="21"/>
          <w:highlight w:val="none"/>
        </w:rPr>
        <w:t>供应商</w:t>
      </w:r>
      <w:r>
        <w:rPr>
          <w:rFonts w:hint="default" w:ascii="Times New Roman" w:hAnsi="Times New Roman" w:eastAsia="宋体" w:cs="Times New Roman"/>
          <w:bCs/>
          <w:color w:val="auto"/>
          <w:sz w:val="21"/>
          <w:szCs w:val="21"/>
          <w:highlight w:val="none"/>
        </w:rPr>
        <w:t>按照磋商文件要求编制响应文件。任何对磋商文件的忽略或误解，不能作为响应文件存在缺陷或瑕疵的理由，其风险由</w:t>
      </w:r>
      <w:r>
        <w:rPr>
          <w:rFonts w:hint="default" w:ascii="Times New Roman" w:hAnsi="Times New Roman" w:eastAsia="宋体" w:cs="Times New Roman"/>
          <w:color w:val="auto"/>
          <w:sz w:val="21"/>
          <w:szCs w:val="21"/>
          <w:highlight w:val="none"/>
        </w:rPr>
        <w:t>供应商</w:t>
      </w:r>
      <w:r>
        <w:rPr>
          <w:rFonts w:hint="default" w:ascii="Times New Roman" w:hAnsi="Times New Roman" w:eastAsia="宋体" w:cs="Times New Roman"/>
          <w:bCs/>
          <w:color w:val="auto"/>
          <w:sz w:val="21"/>
          <w:szCs w:val="21"/>
          <w:highlight w:val="none"/>
        </w:rPr>
        <w:t>承担。</w:t>
      </w:r>
    </w:p>
    <w:p w14:paraId="075A2E00">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16.4本项目磋商文件如包括多个分包，则除非特别说明，磋商文件所列各项要求均为各分包通用要求。</w:t>
      </w:r>
    </w:p>
    <w:p w14:paraId="7C403E8D">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17.磋商文件的澄清或者修改</w:t>
      </w:r>
    </w:p>
    <w:p w14:paraId="4112BC2C">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p>
    <w:p w14:paraId="22F05516">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17.2澄清或者修改的内容可能影响响应文件编制的，采购方应当在提交首次响应文件截止时间至少5日前，以书面形式通知所有获取磋商文件的供应商；不足5日的，采购方应当顺延提交首次响应文件截止时间。</w:t>
      </w:r>
    </w:p>
    <w:p w14:paraId="5CC2BA85">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Cs w:val="21"/>
          <w:highlight w:val="none"/>
        </w:rPr>
        <w:t>17.3供应商应在提交响应文件截止时间前，关注原公告媒体有关本项目的更正公告，根据更正公告内容自行决定是否需要重新制作和提交响应文件，并承担由此产生的相应责任。</w:t>
      </w:r>
    </w:p>
    <w:p w14:paraId="0B472874">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三．响应文件</w:t>
      </w:r>
    </w:p>
    <w:p w14:paraId="3241E4CC">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18.响应文件的组成</w:t>
      </w:r>
    </w:p>
    <w:p w14:paraId="48E9A899">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18.1响应文件由价格及商务部分、技术部分以及其他部分组成，格式见磋商文件第六章《响应文件格式》。</w:t>
      </w:r>
    </w:p>
    <w:p w14:paraId="5FE38277">
      <w:pPr>
        <w:spacing w:before="156" w:line="360" w:lineRule="auto"/>
        <w:ind w:firstLine="422"/>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18.2响应文件的价格及商务部分，包括但不限于下列文件：</w:t>
      </w:r>
    </w:p>
    <w:p w14:paraId="136E295E">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一、价格及商务部分</w:t>
      </w:r>
    </w:p>
    <w:p w14:paraId="0D0DA770">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（1）响应函，格式见附件。</w:t>
      </w:r>
    </w:p>
    <w:p w14:paraId="69684737">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（2）法定代表人（单位负责人）身份证明，格式见附件。</w:t>
      </w:r>
    </w:p>
    <w:p w14:paraId="6F463596">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（3）法定代表人（单位负责人）授权委托书（适用于法人/非法人），格式见附件。</w:t>
      </w:r>
    </w:p>
    <w:p w14:paraId="52AC090A">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（4）初始报价一览表，格式见附件</w:t>
      </w:r>
    </w:p>
    <w:p w14:paraId="75A67FA9">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）分项报价表，格式见附件。</w:t>
      </w:r>
    </w:p>
    <w:p w14:paraId="440443D9">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）商务条款偏离表，格式见附件。</w:t>
      </w:r>
    </w:p>
    <w:p w14:paraId="1E11888A">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（7）供应商具备磋商资格的证明文件（如为南京市政府采购项目，按照公告要求提供）：</w:t>
      </w:r>
    </w:p>
    <w:p w14:paraId="5008186D">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（7-1-1）营业执照复印件或自然人的身份证明复印件。</w:t>
      </w:r>
    </w:p>
    <w:p w14:paraId="04D4E2FA">
      <w:pPr>
        <w:spacing w:line="360" w:lineRule="auto"/>
        <w:ind w:firstLine="52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（a）供应商为企业（包括合伙企业）的，应提供有效的“营业执照”。</w:t>
      </w:r>
    </w:p>
    <w:p w14:paraId="374E2BBF">
      <w:pPr>
        <w:spacing w:line="360" w:lineRule="auto"/>
        <w:ind w:firstLine="52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（b）供应商为事业单位的，应提供有效的“事业单位法人证书”。</w:t>
      </w:r>
    </w:p>
    <w:p w14:paraId="56025786">
      <w:pPr>
        <w:spacing w:line="360" w:lineRule="auto"/>
        <w:ind w:firstLine="52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（c）供应商是非企业机构的，应提供有效的“执业许可证”、“登记证书”等证明文件。</w:t>
      </w:r>
    </w:p>
    <w:p w14:paraId="31189080">
      <w:pPr>
        <w:spacing w:line="360" w:lineRule="auto"/>
        <w:ind w:firstLine="52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（d）供应商是个体工商户的，应提供有效的“个体工商户营业执照”。</w:t>
      </w:r>
    </w:p>
    <w:p w14:paraId="485D031B">
      <w:pPr>
        <w:spacing w:line="360" w:lineRule="auto"/>
        <w:ind w:firstLine="52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（e）供应商是自然人的，应提供有效的自然人身份证明。</w:t>
      </w:r>
    </w:p>
    <w:p w14:paraId="021AB109">
      <w:pPr>
        <w:spacing w:line="360" w:lineRule="auto"/>
        <w:ind w:firstLine="52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（f）若本项目允许分支机构参加响应，则分支机构参加响应的，此处可提供该分支机构或其所属法人或其他组织的相应证明文件（如需）。</w:t>
      </w:r>
    </w:p>
    <w:p w14:paraId="3B8959C8">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（7-1-2）工商变更登记文件（如需），如发生了单位名称等变更的，需提供工商变更登记文件。</w:t>
      </w:r>
    </w:p>
    <w:p w14:paraId="2D8F637E">
      <w:pPr>
        <w:spacing w:line="360" w:lineRule="auto"/>
        <w:ind w:firstLine="315"/>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（7-2）具有良好的商业信誉和健全的财务会计制度</w:t>
      </w:r>
      <w:r>
        <w:rPr>
          <w:rFonts w:hint="default" w:ascii="Times New Roman" w:hAnsi="Times New Roman" w:cs="Times New Roman"/>
          <w:color w:val="auto"/>
          <w:sz w:val="21"/>
          <w:szCs w:val="21"/>
          <w:highlight w:val="none"/>
          <w:lang w:eastAsia="zh-CN"/>
        </w:rPr>
        <w:t>。</w:t>
      </w:r>
    </w:p>
    <w:p w14:paraId="7432FCED">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（7-3）具有履行合同所必需的设备和专业技术能力。</w:t>
      </w:r>
    </w:p>
    <w:p w14:paraId="57A427DB">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（7-4）有依法缴纳税收的良好记录。</w:t>
      </w:r>
    </w:p>
    <w:p w14:paraId="7DBB1135">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（7-5）有依法缴纳社会保障资金的良好记录。</w:t>
      </w:r>
    </w:p>
    <w:p w14:paraId="3C3E023E">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（7-6）参加政府采购活动前三年内，在经营活动中没有重大违法记录。</w:t>
      </w:r>
    </w:p>
    <w:p w14:paraId="710F0DF3">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（7-7）无不良信用记录承诺函（供应商自行查询适用）。</w:t>
      </w:r>
    </w:p>
    <w:p w14:paraId="3E466E37">
      <w:pPr>
        <w:spacing w:line="360" w:lineRule="auto"/>
        <w:ind w:firstLine="31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w:t>
      </w:r>
      <w:r>
        <w:rPr>
          <w:rFonts w:hint="eastAsia" w:ascii="Times New Roman" w:hAnsi="Times New Roman"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）磋商文件要求的其它实质性资格资信证明文件。</w:t>
      </w:r>
    </w:p>
    <w:p w14:paraId="5BD32E76">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8</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公章授权书（如需）</w:t>
      </w:r>
    </w:p>
    <w:p w14:paraId="234DF9AB">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（9）《南京市政府采购供应商信用记录表暨信用承诺书》</w:t>
      </w:r>
    </w:p>
    <w:p w14:paraId="2B425CBC">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（10）联合体协议书（如需）</w:t>
      </w:r>
    </w:p>
    <w:p w14:paraId="6DB71FAE">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（11）基础条件</w:t>
      </w:r>
    </w:p>
    <w:p w14:paraId="6FD5D508">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（12）师资团队</w:t>
      </w:r>
    </w:p>
    <w:p w14:paraId="5777CBF0">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（13）课程设置</w:t>
      </w:r>
    </w:p>
    <w:p w14:paraId="01DCAEC7">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（14）组织管理</w:t>
      </w:r>
    </w:p>
    <w:p w14:paraId="3B943C8B">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（15）业绩情况</w:t>
      </w:r>
    </w:p>
    <w:p w14:paraId="61E1E3C5">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（16）体系认证</w:t>
      </w:r>
    </w:p>
    <w:p w14:paraId="037A8995">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（17）综合实力</w:t>
      </w:r>
    </w:p>
    <w:p w14:paraId="28D01043">
      <w:pPr>
        <w:spacing w:before="156" w:line="360" w:lineRule="auto"/>
        <w:ind w:firstLine="422"/>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18.3</w:t>
      </w:r>
      <w:r>
        <w:rPr>
          <w:rFonts w:hint="default" w:ascii="Times New Roman" w:hAnsi="Times New Roman" w:eastAsia="宋体" w:cs="Times New Roman"/>
          <w:b/>
          <w:color w:val="auto"/>
          <w:sz w:val="21"/>
          <w:szCs w:val="21"/>
          <w:highlight w:val="none"/>
          <w:lang w:val="zh-CN"/>
        </w:rPr>
        <w:t>响应文件的技术部分，包括但不限于下列文件：</w:t>
      </w:r>
    </w:p>
    <w:p w14:paraId="121D4356">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（1）培训团队</w:t>
      </w:r>
    </w:p>
    <w:p w14:paraId="32D29020">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（2）培训方案</w:t>
      </w:r>
    </w:p>
    <w:p w14:paraId="6B2C1D60">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（3）后期保障</w:t>
      </w:r>
    </w:p>
    <w:p w14:paraId="72B7385A">
      <w:pPr>
        <w:spacing w:line="360" w:lineRule="auto"/>
        <w:ind w:firstLine="315"/>
        <w:jc w:val="lef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（4）技术条款偏离表，格式见附件。</w:t>
      </w:r>
    </w:p>
    <w:p w14:paraId="714E2A18">
      <w:pPr>
        <w:spacing w:before="156" w:line="360" w:lineRule="auto"/>
        <w:ind w:firstLine="422"/>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18.4响应文件的其他部分</w:t>
      </w:r>
    </w:p>
    <w:p w14:paraId="5CE8EC30">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18.4.1响应文件的其他部分由供应商根据编制响应文件需要提供的其他相关文件组成。</w:t>
      </w:r>
    </w:p>
    <w:p w14:paraId="54B45BAC">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19.响应文件编制的原则</w:t>
      </w:r>
    </w:p>
    <w:p w14:paraId="39C84A71">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19.1</w:t>
      </w:r>
      <w:r>
        <w:rPr>
          <w:rFonts w:hint="default" w:ascii="Times New Roman" w:hAnsi="Times New Roman" w:eastAsia="宋体" w:cs="Times New Roman"/>
          <w:color w:val="auto"/>
          <w:sz w:val="21"/>
          <w:szCs w:val="21"/>
          <w:highlight w:val="none"/>
        </w:rPr>
        <w:t>供应商应在认真阅读磋商文件所有内容的基础上，按照磋商文件的要求编制完整的响应文件。磋商文件中对响应文件格式有要求的，供应商应按格式逐项填写内容。</w:t>
      </w:r>
    </w:p>
    <w:p w14:paraId="6B4789F5">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19.2</w:t>
      </w:r>
      <w:r>
        <w:rPr>
          <w:rFonts w:hint="default" w:ascii="Times New Roman" w:hAnsi="Times New Roman" w:eastAsia="宋体" w:cs="Times New Roman"/>
          <w:color w:val="auto"/>
          <w:sz w:val="21"/>
          <w:szCs w:val="21"/>
          <w:highlight w:val="none"/>
        </w:rPr>
        <w:t>供应商必须保证响应文件所提供的全部资料真实可靠。</w:t>
      </w:r>
    </w:p>
    <w:p w14:paraId="111A5A5B">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19.3</w:t>
      </w:r>
      <w:r>
        <w:rPr>
          <w:rFonts w:hint="default" w:ascii="Times New Roman" w:hAnsi="Times New Roman" w:eastAsia="宋体" w:cs="Times New Roman"/>
          <w:color w:val="auto"/>
          <w:sz w:val="21"/>
          <w:szCs w:val="21"/>
          <w:highlight w:val="none"/>
        </w:rPr>
        <w:t>响应文件须对磋商文件中的内容做出实质性和完整的响应。</w:t>
      </w:r>
    </w:p>
    <w:p w14:paraId="7F7663E3">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20.报价</w:t>
      </w:r>
    </w:p>
    <w:p w14:paraId="05C2BD03">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20.1除非采购文件另有规定，</w:t>
      </w:r>
      <w:r>
        <w:rPr>
          <w:rFonts w:hint="default" w:ascii="Times New Roman" w:hAnsi="Times New Roman" w:eastAsia="宋体" w:cs="Times New Roman"/>
          <w:color w:val="auto"/>
          <w:sz w:val="21"/>
          <w:szCs w:val="21"/>
          <w:highlight w:val="none"/>
        </w:rPr>
        <w:t>所有响应均以人民币报价，应包括国家规定的增值税税金。</w:t>
      </w:r>
    </w:p>
    <w:p w14:paraId="21CB5A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w:t>
      </w:r>
      <w:r>
        <w:rPr>
          <w:rFonts w:hint="default" w:ascii="Times New Roman" w:hAnsi="Times New Roman" w:eastAsia="宋体" w:cs="Times New Roman"/>
          <w:b/>
          <w:bCs/>
          <w:color w:val="auto"/>
          <w:sz w:val="21"/>
          <w:szCs w:val="21"/>
          <w:highlight w:val="none"/>
        </w:rPr>
        <w:t>20.2</w:t>
      </w:r>
      <w:r>
        <w:rPr>
          <w:rFonts w:hint="default" w:ascii="Times New Roman" w:hAnsi="Times New Roman" w:eastAsia="宋体" w:cs="Times New Roman"/>
          <w:b/>
          <w:color w:val="auto"/>
          <w:sz w:val="21"/>
          <w:szCs w:val="21"/>
          <w:highlight w:val="none"/>
        </w:rPr>
        <w:t>响应文件的价格部分是对采购标的价格构成的说明，磋商文件如无特别说明，每项货物、服务或工程等只允许有一个报价，任何有选择的报价将不予接受，将作为无效响应文件处理</w:t>
      </w:r>
      <w:r>
        <w:rPr>
          <w:rFonts w:hint="default" w:ascii="Times New Roman" w:hAnsi="Times New Roman" w:eastAsia="宋体" w:cs="Times New Roman"/>
          <w:color w:val="auto"/>
          <w:sz w:val="21"/>
          <w:szCs w:val="21"/>
          <w:highlight w:val="none"/>
        </w:rPr>
        <w:t>。</w:t>
      </w:r>
    </w:p>
    <w:p w14:paraId="11E98084">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20.3</w:t>
      </w:r>
      <w:r>
        <w:rPr>
          <w:rFonts w:hint="default" w:ascii="Times New Roman" w:hAnsi="Times New Roman" w:eastAsia="宋体" w:cs="Times New Roman"/>
          <w:color w:val="auto"/>
          <w:sz w:val="21"/>
          <w:szCs w:val="21"/>
          <w:highlight w:val="none"/>
        </w:rPr>
        <w:t>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p>
    <w:p w14:paraId="08D67368">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20.4</w:t>
      </w:r>
      <w:r>
        <w:rPr>
          <w:rFonts w:hint="default" w:ascii="Times New Roman" w:hAnsi="Times New Roman" w:cs="Times New Roman"/>
          <w:color w:val="auto"/>
          <w:szCs w:val="21"/>
          <w:highlight w:val="none"/>
        </w:rPr>
        <w:t>供应商要按初始报价一览表的内容填写磋商报价及其它事项，并由法定代表人（单位负责人）或授权代表签署。★开标一览表须加盖公章或电子公章。分项报价表的总价应和初始报价一览表的总价相一致，包括供应商为完成本项目所发生的一切费用相关的所有税费。如分项报价表的总价和初始报价一览表的总价不一致的，按照本须知规定的内容执行。</w:t>
      </w:r>
    </w:p>
    <w:p w14:paraId="720C0F65">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20.5</w:t>
      </w:r>
      <w:r>
        <w:rPr>
          <w:rFonts w:hint="default" w:ascii="Times New Roman" w:hAnsi="Times New Roman" w:eastAsia="宋体" w:cs="Times New Roman"/>
          <w:color w:val="auto"/>
          <w:sz w:val="21"/>
          <w:szCs w:val="21"/>
          <w:highlight w:val="none"/>
        </w:rPr>
        <w:t>报价的其他要求见</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w:t>
      </w:r>
    </w:p>
    <w:p w14:paraId="1AC9A08E">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21.响应有效期</w:t>
      </w:r>
    </w:p>
    <w:p w14:paraId="500365AA">
      <w:pPr>
        <w:spacing w:before="156" w:line="360" w:lineRule="auto"/>
        <w:ind w:firstLine="422"/>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color w:val="auto"/>
          <w:sz w:val="21"/>
          <w:szCs w:val="21"/>
          <w:highlight w:val="none"/>
        </w:rPr>
        <w:t>★</w:t>
      </w:r>
      <w:r>
        <w:rPr>
          <w:rFonts w:hint="default" w:ascii="Times New Roman" w:hAnsi="Times New Roman" w:eastAsia="宋体" w:cs="Times New Roman"/>
          <w:bCs/>
          <w:color w:val="auto"/>
          <w:sz w:val="21"/>
          <w:szCs w:val="21"/>
          <w:highlight w:val="none"/>
        </w:rPr>
        <w:t>21.1响应有效期见</w:t>
      </w:r>
      <w:r>
        <w:rPr>
          <w:rFonts w:hint="default" w:ascii="Times New Roman" w:hAnsi="Times New Roman" w:eastAsia="宋体" w:cs="Times New Roman"/>
          <w:b/>
          <w:bCs/>
          <w:color w:val="auto"/>
          <w:sz w:val="21"/>
          <w:szCs w:val="21"/>
          <w:highlight w:val="none"/>
        </w:rPr>
        <w:t>供应商须知前附表</w:t>
      </w:r>
      <w:r>
        <w:rPr>
          <w:rFonts w:hint="default" w:ascii="Times New Roman" w:hAnsi="Times New Roman" w:eastAsia="宋体" w:cs="Times New Roman"/>
          <w:bCs/>
          <w:color w:val="auto"/>
          <w:sz w:val="21"/>
          <w:szCs w:val="21"/>
          <w:highlight w:val="none"/>
        </w:rPr>
        <w:t>，在此期间响应文件对供应商具有法律约束力，以保证采购人有足够的时间完成评审、定标以及签订合同。响应有效期从</w:t>
      </w:r>
      <w:r>
        <w:rPr>
          <w:rFonts w:hint="default" w:ascii="Times New Roman" w:hAnsi="Times New Roman" w:eastAsia="宋体" w:cs="Times New Roman"/>
          <w:b/>
          <w:bCs/>
          <w:color w:val="auto"/>
          <w:sz w:val="21"/>
          <w:szCs w:val="21"/>
          <w:highlight w:val="none"/>
        </w:rPr>
        <w:t>供应商须知前附表</w:t>
      </w:r>
      <w:r>
        <w:rPr>
          <w:rFonts w:hint="default" w:ascii="Times New Roman" w:hAnsi="Times New Roman" w:eastAsia="宋体" w:cs="Times New Roman"/>
          <w:bCs/>
          <w:color w:val="auto"/>
          <w:sz w:val="21"/>
          <w:szCs w:val="21"/>
          <w:highlight w:val="none"/>
        </w:rPr>
        <w:t>规定的响应截止之日起计算。</w:t>
      </w:r>
      <w:r>
        <w:rPr>
          <w:rFonts w:hint="default" w:ascii="Times New Roman" w:hAnsi="Times New Roman" w:eastAsia="宋体" w:cs="Times New Roman"/>
          <w:b/>
          <w:bCs/>
          <w:color w:val="auto"/>
          <w:sz w:val="21"/>
          <w:szCs w:val="21"/>
          <w:highlight w:val="none"/>
        </w:rPr>
        <w:t>响应有效期不足的，在评审时将其视为无效响应。</w:t>
      </w:r>
    </w:p>
    <w:p w14:paraId="1E33EA0E">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22.磋商保证金</w:t>
      </w:r>
    </w:p>
    <w:p w14:paraId="7DA79616">
      <w:pPr>
        <w:spacing w:before="156"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22.1本项目</w:t>
      </w:r>
      <w:r>
        <w:rPr>
          <w:rFonts w:hint="default" w:ascii="Times New Roman" w:hAnsi="Times New Roman" w:eastAsia="宋体" w:cs="Times New Roman"/>
          <w:bCs/>
          <w:color w:val="auto"/>
          <w:sz w:val="21"/>
          <w:szCs w:val="21"/>
          <w:highlight w:val="none"/>
          <w:lang w:val="en-US" w:eastAsia="zh-CN"/>
        </w:rPr>
        <w:t>无需</w:t>
      </w:r>
      <w:r>
        <w:rPr>
          <w:rFonts w:hint="default" w:ascii="Times New Roman" w:hAnsi="Times New Roman" w:eastAsia="宋体" w:cs="Times New Roman"/>
          <w:bCs/>
          <w:color w:val="auto"/>
          <w:sz w:val="21"/>
          <w:szCs w:val="21"/>
          <w:highlight w:val="none"/>
        </w:rPr>
        <w:t>交纳磋商保证金。</w:t>
      </w:r>
    </w:p>
    <w:p w14:paraId="7B37CD94">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23.响应文件的制作和签署</w:t>
      </w:r>
    </w:p>
    <w:p w14:paraId="5D8494AC">
      <w:pPr>
        <w:spacing w:before="156"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23.1供应商应当按照《操作手册》规定，在磋商公告规定的响应文件递交截止时间前制作并上传电子文件。招标代理机构拒绝接收提交响应文件截止时间后上传的任何电子投标文件。</w:t>
      </w:r>
    </w:p>
    <w:p w14:paraId="64988C56">
      <w:pPr>
        <w:spacing w:before="156"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23.2★响应文件应加盖公章并由供应商法定代表人（单位负责人）或其授权代表签字。授权代表须提供法定代表人以书面形式出具的“法定代表人授权书”（原件，由法定代表人签章并加盖企业公章。）授权其负责本项目投标。</w:t>
      </w:r>
    </w:p>
    <w:p w14:paraId="7E03CAF7">
      <w:pPr>
        <w:spacing w:before="156"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23.3响应文件规定盖章的地方，应盖单位公章或电子公章（文件中的单位盖章、印章、公章等处均仅指与供应商名称全称相一致的标准公章，如供应商为自然人可不加盖公章，仅由本人签字）。</w:t>
      </w:r>
    </w:p>
    <w:p w14:paraId="7784C52E">
      <w:pPr>
        <w:spacing w:before="156"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23.4如响应过程中供应商使用其他形式的印章（如电子印章、带有“专用章”等字样的印章），须提供“公章授权书”（见附件），明确“针对本次项目，该供应商电子印章或专用章作为直接参与响应时相关文件的签章，其效力等同于公章”，“公章授权书”须同时加盖投标人公章及本次投标使用的专用章，否则不予认可。</w:t>
      </w:r>
    </w:p>
    <w:p w14:paraId="6F89648F">
      <w:pPr>
        <w:spacing w:before="156" w:line="360" w:lineRule="auto"/>
        <w:ind w:left="0" w:leftChars="0" w:right="0" w:rightChars="0" w:firstLine="420" w:firstLineChars="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Cs w:val="21"/>
          <w:highlight w:val="none"/>
        </w:rPr>
        <w:t>23.5除供应商对错处做必要修改外，响应文件不得行间插字、涂改或增删。如有修改错漏处，必须由法定代表人或其授权代表签字或盖章方有效。</w:t>
      </w:r>
    </w:p>
    <w:p w14:paraId="558EC54C">
      <w:pPr>
        <w:spacing w:before="156"/>
        <w:outlineLvl w:val="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四．响应文件的提交</w:t>
      </w:r>
    </w:p>
    <w:p w14:paraId="2D415E60">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24.响应文件的</w:t>
      </w:r>
      <w:r>
        <w:rPr>
          <w:rFonts w:hint="default" w:ascii="Times New Roman" w:hAnsi="Times New Roman" w:eastAsia="宋体" w:cs="Times New Roman"/>
          <w:color w:val="auto"/>
          <w:sz w:val="21"/>
          <w:szCs w:val="21"/>
          <w:highlight w:val="none"/>
          <w:lang w:val="en-US" w:eastAsia="zh-CN"/>
        </w:rPr>
        <w:t>递交</w:t>
      </w:r>
    </w:p>
    <w:p w14:paraId="2D4BE75E">
      <w:pPr>
        <w:spacing w:before="156" w:line="360" w:lineRule="auto"/>
        <w:ind w:firstLine="420"/>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en-US" w:eastAsia="zh-CN"/>
        </w:rPr>
        <w:t>24</w:t>
      </w:r>
      <w:r>
        <w:rPr>
          <w:rFonts w:hint="default" w:ascii="Times New Roman" w:hAnsi="Times New Roman" w:eastAsia="宋体" w:cs="Times New Roman"/>
          <w:color w:val="auto"/>
          <w:sz w:val="21"/>
          <w:szCs w:val="21"/>
          <w:highlight w:val="none"/>
          <w:lang w:val="zh-CN" w:eastAsia="zh-CN"/>
        </w:rPr>
        <w:t>.1</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zh-CN" w:eastAsia="zh-CN"/>
        </w:rPr>
        <w:t>响应截止时间</w:t>
      </w:r>
      <w:r>
        <w:rPr>
          <w:rFonts w:hint="default" w:ascii="Times New Roman" w:hAnsi="Times New Roman" w:eastAsia="宋体" w:cs="Times New Roman"/>
          <w:color w:val="auto"/>
          <w:sz w:val="21"/>
          <w:szCs w:val="21"/>
          <w:highlight w:val="none"/>
          <w:lang w:val="zh-CN" w:eastAsia="zh-CN"/>
        </w:rPr>
        <w:t>后上传的任何</w:t>
      </w:r>
      <w:r>
        <w:rPr>
          <w:rFonts w:hint="default" w:ascii="Times New Roman" w:hAnsi="Times New Roman" w:cs="Times New Roman"/>
          <w:color w:val="auto"/>
          <w:sz w:val="21"/>
          <w:szCs w:val="21"/>
          <w:highlight w:val="none"/>
          <w:lang w:val="zh-CN" w:eastAsia="zh-CN"/>
        </w:rPr>
        <w:t>响应文件</w:t>
      </w:r>
      <w:r>
        <w:rPr>
          <w:rFonts w:hint="default" w:ascii="Times New Roman" w:hAnsi="Times New Roman" w:eastAsia="宋体" w:cs="Times New Roman"/>
          <w:color w:val="auto"/>
          <w:sz w:val="21"/>
          <w:szCs w:val="21"/>
          <w:highlight w:val="none"/>
          <w:lang w:val="zh-CN" w:eastAsia="zh-CN"/>
        </w:rPr>
        <w:t>将被拒绝。</w:t>
      </w:r>
    </w:p>
    <w:p w14:paraId="6A73629D">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eastAsia="zh-CN"/>
        </w:rPr>
      </w:pPr>
      <w:bookmarkStart w:id="34" w:name="_Toc16938544"/>
      <w:bookmarkStart w:id="35" w:name="_Toc20823300"/>
      <w:bookmarkStart w:id="36" w:name="_Toc513029228"/>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lang w:eastAsia="zh-CN"/>
        </w:rPr>
        <w:t>.响应文件的撤回和修改</w:t>
      </w:r>
      <w:bookmarkEnd w:id="34"/>
      <w:bookmarkEnd w:id="35"/>
      <w:bookmarkEnd w:id="36"/>
    </w:p>
    <w:p w14:paraId="6E248DC1">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lang w:val="zh-CN"/>
        </w:rPr>
        <w:t xml:space="preserve">.1 </w:t>
      </w:r>
      <w:r>
        <w:rPr>
          <w:rFonts w:hint="default" w:ascii="Times New Roman" w:hAnsi="Times New Roman" w:cs="Times New Roman"/>
          <w:color w:val="auto"/>
          <w:sz w:val="21"/>
          <w:szCs w:val="21"/>
          <w:highlight w:val="none"/>
          <w:lang w:val="zh-CN"/>
        </w:rPr>
        <w:t>响应文件</w:t>
      </w:r>
      <w:r>
        <w:rPr>
          <w:rFonts w:hint="default" w:ascii="Times New Roman" w:hAnsi="Times New Roman" w:eastAsia="宋体" w:cs="Times New Roman"/>
          <w:color w:val="auto"/>
          <w:sz w:val="21"/>
          <w:szCs w:val="21"/>
          <w:highlight w:val="none"/>
          <w:lang w:val="zh-CN"/>
        </w:rPr>
        <w:t>的撤回</w:t>
      </w:r>
    </w:p>
    <w:p w14:paraId="5E9679E0">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lang w:val="zh-CN"/>
        </w:rPr>
        <w:t>.1.1</w:t>
      </w:r>
      <w:r>
        <w:rPr>
          <w:rFonts w:hint="default" w:ascii="Times New Roman" w:hAnsi="Times New Roman" w:eastAsia="宋体" w:cs="Times New Roman"/>
          <w:color w:val="auto"/>
          <w:sz w:val="21"/>
          <w:szCs w:val="21"/>
          <w:highlight w:val="none"/>
        </w:rPr>
        <w:t xml:space="preserve"> </w:t>
      </w:r>
      <w:r>
        <w:rPr>
          <w:rFonts w:hint="default" w:ascii="Times New Roman" w:hAnsi="Times New Roman" w:cs="Times New Roman"/>
          <w:color w:val="auto"/>
          <w:sz w:val="21"/>
          <w:szCs w:val="21"/>
          <w:highlight w:val="none"/>
          <w:lang w:val="zh-CN"/>
        </w:rPr>
        <w:t>供应商</w:t>
      </w:r>
      <w:r>
        <w:rPr>
          <w:rFonts w:hint="default" w:ascii="Times New Roman" w:hAnsi="Times New Roman" w:eastAsia="宋体" w:cs="Times New Roman"/>
          <w:color w:val="auto"/>
          <w:sz w:val="21"/>
          <w:szCs w:val="21"/>
          <w:highlight w:val="none"/>
          <w:lang w:val="zh-CN"/>
        </w:rPr>
        <w:t>可在</w:t>
      </w:r>
      <w:r>
        <w:rPr>
          <w:rFonts w:hint="default" w:ascii="Times New Roman" w:hAnsi="Times New Roman" w:cs="Times New Roman"/>
          <w:color w:val="auto"/>
          <w:sz w:val="21"/>
          <w:szCs w:val="21"/>
          <w:highlight w:val="none"/>
          <w:lang w:val="zh-CN"/>
        </w:rPr>
        <w:t>响应截止时间</w:t>
      </w:r>
      <w:r>
        <w:rPr>
          <w:rFonts w:hint="default" w:ascii="Times New Roman" w:hAnsi="Times New Roman" w:eastAsia="宋体" w:cs="Times New Roman"/>
          <w:color w:val="auto"/>
          <w:sz w:val="21"/>
          <w:szCs w:val="21"/>
          <w:highlight w:val="none"/>
          <w:lang w:val="zh-CN"/>
        </w:rPr>
        <w:t>前撤回其电子</w:t>
      </w:r>
      <w:r>
        <w:rPr>
          <w:rFonts w:hint="default" w:ascii="Times New Roman" w:hAnsi="Times New Roman" w:cs="Times New Roman"/>
          <w:color w:val="auto"/>
          <w:sz w:val="21"/>
          <w:szCs w:val="21"/>
          <w:highlight w:val="none"/>
          <w:lang w:val="zh-CN"/>
        </w:rPr>
        <w:t>响应文件</w:t>
      </w:r>
      <w:r>
        <w:rPr>
          <w:rFonts w:hint="default" w:ascii="Times New Roman" w:hAnsi="Times New Roman" w:eastAsia="宋体" w:cs="Times New Roman"/>
          <w:color w:val="auto"/>
          <w:sz w:val="21"/>
          <w:szCs w:val="21"/>
          <w:highlight w:val="none"/>
          <w:lang w:val="zh-CN"/>
        </w:rPr>
        <w:t>，具体操作方法见《操作手册》。</w:t>
      </w:r>
    </w:p>
    <w:p w14:paraId="09AD06E4">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lang w:val="zh-CN"/>
        </w:rPr>
        <w:t>.1.2</w:t>
      </w:r>
      <w:r>
        <w:rPr>
          <w:rFonts w:hint="default" w:ascii="Times New Roman" w:hAnsi="Times New Roman" w:eastAsia="宋体" w:cs="Times New Roman"/>
          <w:color w:val="auto"/>
          <w:sz w:val="21"/>
          <w:szCs w:val="21"/>
          <w:highlight w:val="none"/>
        </w:rPr>
        <w:t xml:space="preserve"> </w:t>
      </w:r>
      <w:r>
        <w:rPr>
          <w:rFonts w:hint="default" w:ascii="Times New Roman" w:hAnsi="Times New Roman" w:cs="Times New Roman"/>
          <w:color w:val="auto"/>
          <w:sz w:val="21"/>
          <w:szCs w:val="21"/>
          <w:highlight w:val="none"/>
          <w:lang w:val="zh-CN"/>
        </w:rPr>
        <w:t>供应商</w:t>
      </w:r>
      <w:r>
        <w:rPr>
          <w:rFonts w:hint="default" w:ascii="Times New Roman" w:hAnsi="Times New Roman" w:eastAsia="宋体" w:cs="Times New Roman"/>
          <w:color w:val="auto"/>
          <w:sz w:val="21"/>
          <w:szCs w:val="21"/>
          <w:highlight w:val="none"/>
          <w:lang w:val="zh-CN"/>
        </w:rPr>
        <w:t>撤回电子</w:t>
      </w:r>
      <w:r>
        <w:rPr>
          <w:rFonts w:hint="default" w:ascii="Times New Roman" w:hAnsi="Times New Roman" w:cs="Times New Roman"/>
          <w:color w:val="auto"/>
          <w:sz w:val="21"/>
          <w:szCs w:val="21"/>
          <w:highlight w:val="none"/>
          <w:lang w:val="zh-CN"/>
        </w:rPr>
        <w:t>响应文件</w:t>
      </w:r>
      <w:r>
        <w:rPr>
          <w:rFonts w:hint="default" w:ascii="Times New Roman" w:hAnsi="Times New Roman" w:eastAsia="宋体" w:cs="Times New Roman"/>
          <w:color w:val="auto"/>
          <w:sz w:val="21"/>
          <w:szCs w:val="21"/>
          <w:highlight w:val="none"/>
          <w:lang w:val="zh-CN"/>
        </w:rPr>
        <w:t>，则认为其不再参与本项目投标活动。</w:t>
      </w:r>
    </w:p>
    <w:p w14:paraId="38794C7A">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lang w:val="zh-CN"/>
        </w:rPr>
        <w:t xml:space="preserve">.2 </w:t>
      </w:r>
      <w:r>
        <w:rPr>
          <w:rFonts w:hint="default" w:ascii="Times New Roman" w:hAnsi="Times New Roman" w:cs="Times New Roman"/>
          <w:color w:val="auto"/>
          <w:sz w:val="21"/>
          <w:szCs w:val="21"/>
          <w:highlight w:val="none"/>
          <w:lang w:val="zh-CN"/>
        </w:rPr>
        <w:t>响应文件</w:t>
      </w:r>
      <w:r>
        <w:rPr>
          <w:rFonts w:hint="default" w:ascii="Times New Roman" w:hAnsi="Times New Roman" w:eastAsia="宋体" w:cs="Times New Roman"/>
          <w:color w:val="auto"/>
          <w:sz w:val="21"/>
          <w:szCs w:val="21"/>
          <w:highlight w:val="none"/>
          <w:lang w:val="zh-CN"/>
        </w:rPr>
        <w:t>的修改</w:t>
      </w:r>
    </w:p>
    <w:p w14:paraId="7CA04513">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lang w:val="zh-CN"/>
        </w:rPr>
        <w:t>.2.1</w:t>
      </w:r>
      <w:r>
        <w:rPr>
          <w:rFonts w:hint="default" w:ascii="Times New Roman" w:hAnsi="Times New Roman" w:eastAsia="宋体" w:cs="Times New Roman"/>
          <w:color w:val="auto"/>
          <w:sz w:val="21"/>
          <w:szCs w:val="21"/>
          <w:highlight w:val="none"/>
        </w:rPr>
        <w:t xml:space="preserve"> </w:t>
      </w:r>
      <w:r>
        <w:rPr>
          <w:rFonts w:hint="default" w:ascii="Times New Roman" w:hAnsi="Times New Roman" w:cs="Times New Roman"/>
          <w:color w:val="auto"/>
          <w:sz w:val="21"/>
          <w:szCs w:val="21"/>
          <w:highlight w:val="none"/>
          <w:lang w:val="zh-CN"/>
        </w:rPr>
        <w:t>供应商</w:t>
      </w:r>
      <w:r>
        <w:rPr>
          <w:rFonts w:hint="default" w:ascii="Times New Roman" w:hAnsi="Times New Roman" w:eastAsia="宋体" w:cs="Times New Roman"/>
          <w:color w:val="auto"/>
          <w:sz w:val="21"/>
          <w:szCs w:val="21"/>
          <w:highlight w:val="none"/>
          <w:lang w:val="zh-CN"/>
        </w:rPr>
        <w:t>可在</w:t>
      </w:r>
      <w:r>
        <w:rPr>
          <w:rFonts w:hint="default" w:ascii="Times New Roman" w:hAnsi="Times New Roman" w:cs="Times New Roman"/>
          <w:color w:val="auto"/>
          <w:sz w:val="21"/>
          <w:szCs w:val="21"/>
          <w:highlight w:val="none"/>
          <w:lang w:val="zh-CN"/>
        </w:rPr>
        <w:t>响应截止时间</w:t>
      </w:r>
      <w:r>
        <w:rPr>
          <w:rFonts w:hint="default" w:ascii="Times New Roman" w:hAnsi="Times New Roman" w:eastAsia="宋体" w:cs="Times New Roman"/>
          <w:color w:val="auto"/>
          <w:sz w:val="21"/>
          <w:szCs w:val="21"/>
          <w:highlight w:val="none"/>
          <w:lang w:val="zh-CN"/>
        </w:rPr>
        <w:t>前对其电子</w:t>
      </w:r>
      <w:r>
        <w:rPr>
          <w:rFonts w:hint="default" w:ascii="Times New Roman" w:hAnsi="Times New Roman" w:cs="Times New Roman"/>
          <w:color w:val="auto"/>
          <w:sz w:val="21"/>
          <w:szCs w:val="21"/>
          <w:highlight w:val="none"/>
          <w:lang w:val="zh-CN"/>
        </w:rPr>
        <w:t>响应文件</w:t>
      </w:r>
      <w:r>
        <w:rPr>
          <w:rFonts w:hint="default" w:ascii="Times New Roman" w:hAnsi="Times New Roman" w:eastAsia="宋体" w:cs="Times New Roman"/>
          <w:color w:val="auto"/>
          <w:sz w:val="21"/>
          <w:szCs w:val="21"/>
          <w:highlight w:val="none"/>
          <w:lang w:val="zh-CN"/>
        </w:rPr>
        <w:t>进行修改，具体操作方法见《操作手册》。</w:t>
      </w:r>
    </w:p>
    <w:p w14:paraId="2C6A77F8">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lang w:val="zh-CN"/>
        </w:rPr>
        <w:t>.2.2</w:t>
      </w:r>
      <w:r>
        <w:rPr>
          <w:rFonts w:hint="default" w:ascii="Times New Roman" w:hAnsi="Times New Roman" w:eastAsia="宋体" w:cs="Times New Roman"/>
          <w:color w:val="auto"/>
          <w:sz w:val="21"/>
          <w:szCs w:val="21"/>
          <w:highlight w:val="none"/>
        </w:rPr>
        <w:t xml:space="preserve"> </w:t>
      </w:r>
      <w:r>
        <w:rPr>
          <w:rFonts w:hint="default" w:ascii="Times New Roman" w:hAnsi="Times New Roman" w:cs="Times New Roman"/>
          <w:color w:val="auto"/>
          <w:sz w:val="21"/>
          <w:szCs w:val="21"/>
          <w:highlight w:val="none"/>
          <w:lang w:val="zh-CN"/>
        </w:rPr>
        <w:t>响应截止时间</w:t>
      </w:r>
      <w:r>
        <w:rPr>
          <w:rFonts w:hint="default" w:ascii="Times New Roman" w:hAnsi="Times New Roman" w:eastAsia="宋体" w:cs="Times New Roman"/>
          <w:color w:val="auto"/>
          <w:sz w:val="21"/>
          <w:szCs w:val="21"/>
          <w:highlight w:val="none"/>
          <w:lang w:val="zh-CN"/>
        </w:rPr>
        <w:t>之后，</w:t>
      </w:r>
      <w:r>
        <w:rPr>
          <w:rFonts w:hint="default" w:ascii="Times New Roman" w:hAnsi="Times New Roman" w:cs="Times New Roman"/>
          <w:color w:val="auto"/>
          <w:sz w:val="21"/>
          <w:szCs w:val="21"/>
          <w:highlight w:val="none"/>
          <w:lang w:val="zh-CN"/>
        </w:rPr>
        <w:t>供应商</w:t>
      </w:r>
      <w:r>
        <w:rPr>
          <w:rFonts w:hint="default" w:ascii="Times New Roman" w:hAnsi="Times New Roman" w:eastAsia="宋体" w:cs="Times New Roman"/>
          <w:color w:val="auto"/>
          <w:sz w:val="21"/>
          <w:szCs w:val="21"/>
          <w:highlight w:val="none"/>
          <w:lang w:val="zh-CN"/>
        </w:rPr>
        <w:t>不得对其电子</w:t>
      </w:r>
      <w:r>
        <w:rPr>
          <w:rFonts w:hint="default" w:ascii="Times New Roman" w:hAnsi="Times New Roman" w:cs="Times New Roman"/>
          <w:color w:val="auto"/>
          <w:sz w:val="21"/>
          <w:szCs w:val="21"/>
          <w:highlight w:val="none"/>
          <w:lang w:val="zh-CN"/>
        </w:rPr>
        <w:t>响应文件</w:t>
      </w:r>
      <w:r>
        <w:rPr>
          <w:rFonts w:hint="default" w:ascii="Times New Roman" w:hAnsi="Times New Roman" w:eastAsia="宋体" w:cs="Times New Roman"/>
          <w:color w:val="auto"/>
          <w:sz w:val="21"/>
          <w:szCs w:val="21"/>
          <w:highlight w:val="none"/>
          <w:lang w:val="zh-CN"/>
        </w:rPr>
        <w:t>作任何修改。</w:t>
      </w:r>
    </w:p>
    <w:p w14:paraId="73A1BFF1">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lang w:val="zh-CN"/>
        </w:rPr>
        <w:t>.3 在</w:t>
      </w:r>
      <w:r>
        <w:rPr>
          <w:rFonts w:hint="default" w:ascii="Times New Roman" w:hAnsi="Times New Roman" w:cs="Times New Roman"/>
          <w:color w:val="auto"/>
          <w:sz w:val="21"/>
          <w:szCs w:val="21"/>
          <w:highlight w:val="none"/>
          <w:lang w:val="zh-CN"/>
        </w:rPr>
        <w:t>响应截止时间</w:t>
      </w:r>
      <w:r>
        <w:rPr>
          <w:rFonts w:hint="default" w:ascii="Times New Roman" w:hAnsi="Times New Roman" w:eastAsia="宋体" w:cs="Times New Roman"/>
          <w:color w:val="auto"/>
          <w:sz w:val="21"/>
          <w:szCs w:val="21"/>
          <w:highlight w:val="none"/>
          <w:lang w:val="zh-CN"/>
        </w:rPr>
        <w:t>至招标文件中规定的投标有效期满之间的这段时间内，</w:t>
      </w:r>
      <w:r>
        <w:rPr>
          <w:rFonts w:hint="default" w:ascii="Times New Roman" w:hAnsi="Times New Roman" w:cs="Times New Roman"/>
          <w:color w:val="auto"/>
          <w:sz w:val="21"/>
          <w:szCs w:val="21"/>
          <w:highlight w:val="none"/>
          <w:lang w:val="zh-CN"/>
        </w:rPr>
        <w:t>供应商</w:t>
      </w:r>
      <w:r>
        <w:rPr>
          <w:rFonts w:hint="default" w:ascii="Times New Roman" w:hAnsi="Times New Roman" w:eastAsia="宋体" w:cs="Times New Roman"/>
          <w:color w:val="auto"/>
          <w:sz w:val="21"/>
          <w:szCs w:val="21"/>
          <w:highlight w:val="none"/>
          <w:lang w:val="zh-CN"/>
        </w:rPr>
        <w:t>不得撤回其投标。</w:t>
      </w:r>
      <w:bookmarkStart w:id="37" w:name="_Toc20823301"/>
      <w:bookmarkStart w:id="38" w:name="_Toc120614218"/>
      <w:bookmarkStart w:id="39" w:name="_Toc513029229"/>
      <w:bookmarkStart w:id="40" w:name="_Toc16938545"/>
    </w:p>
    <w:p w14:paraId="4E8E59AD">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五、</w:t>
      </w:r>
      <w:bookmarkEnd w:id="37"/>
      <w:bookmarkEnd w:id="38"/>
      <w:bookmarkEnd w:id="39"/>
      <w:bookmarkEnd w:id="40"/>
      <w:r>
        <w:rPr>
          <w:rFonts w:hint="default" w:ascii="Times New Roman" w:hAnsi="Times New Roman" w:eastAsia="宋体" w:cs="Times New Roman"/>
          <w:color w:val="auto"/>
          <w:sz w:val="21"/>
          <w:szCs w:val="21"/>
          <w:highlight w:val="none"/>
          <w:lang w:eastAsia="zh-CN"/>
        </w:rPr>
        <w:t>响应文件的解密与评审</w:t>
      </w:r>
    </w:p>
    <w:p w14:paraId="005BA9B5">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lang w:eastAsia="zh-CN"/>
        </w:rPr>
        <w:t>.响应文件解密</w:t>
      </w:r>
    </w:p>
    <w:p w14:paraId="18764AD0">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.1 供应商应当按照《操作手册》规定，在苏采云系统规定的时间内对响应文件进行解密。</w:t>
      </w:r>
    </w:p>
    <w:p w14:paraId="058D408F">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Cs w:val="21"/>
          <w:highlight w:val="none"/>
        </w:rPr>
        <w:t>2</w:t>
      </w:r>
      <w:r>
        <w:rPr>
          <w:rFonts w:hint="default" w:ascii="Times New Roman" w:hAnsi="Times New Roman" w:cs="Times New Roman"/>
          <w:color w:val="auto"/>
          <w:szCs w:val="21"/>
          <w:highlight w:val="none"/>
          <w:lang w:val="en-US" w:eastAsia="zh-CN"/>
        </w:rPr>
        <w:t>6</w:t>
      </w:r>
      <w:r>
        <w:rPr>
          <w:rFonts w:hint="default" w:ascii="Times New Roman" w:hAnsi="Times New Roman" w:cs="Times New Roman"/>
          <w:color w:val="auto"/>
          <w:szCs w:val="21"/>
          <w:highlight w:val="none"/>
        </w:rPr>
        <w:t>.2供应商应充分考虑网络环境、网络带宽等因素可能对提交响应文件产生的影响，如因供应商自身原因造成的电子响应文件解密不成功的，做无效响应处理。</w:t>
      </w:r>
    </w:p>
    <w:p w14:paraId="2F309DA1">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bidi="ar-SA"/>
        </w:rPr>
        <w:t>27.</w:t>
      </w:r>
      <w:r>
        <w:rPr>
          <w:rFonts w:hint="default" w:ascii="Times New Roman" w:hAnsi="Times New Roman" w:eastAsia="宋体" w:cs="Times New Roman"/>
          <w:color w:val="auto"/>
          <w:sz w:val="21"/>
          <w:szCs w:val="21"/>
          <w:highlight w:val="none"/>
          <w:lang w:val="en-US" w:eastAsia="zh-CN"/>
        </w:rPr>
        <w:t>最后报价</w:t>
      </w:r>
    </w:p>
    <w:p w14:paraId="0D75593C">
      <w:pPr>
        <w:spacing w:before="156"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27</w:t>
      </w:r>
      <w:r>
        <w:rPr>
          <w:rFonts w:hint="default" w:ascii="Times New Roman" w:hAnsi="Times New Roman" w:cs="Times New Roman"/>
          <w:color w:val="auto"/>
          <w:szCs w:val="21"/>
          <w:highlight w:val="none"/>
        </w:rPr>
        <w:t>.1磋商文件能够详细列明采购标的的技术、服务要求的，磋商结束后，磋商小组将要求所有供应商在规定时间内提交最后报价。</w:t>
      </w:r>
    </w:p>
    <w:p w14:paraId="075888F6">
      <w:pPr>
        <w:spacing w:before="156"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27</w:t>
      </w:r>
      <w:r>
        <w:rPr>
          <w:rFonts w:hint="default" w:ascii="Times New Roman" w:hAnsi="Times New Roman" w:cs="Times New Roman"/>
          <w:color w:val="auto"/>
          <w:szCs w:val="21"/>
          <w:highlight w:val="none"/>
        </w:rPr>
        <w:t>.2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0D9E135A">
      <w:pPr>
        <w:spacing w:before="156"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27</w:t>
      </w:r>
      <w:r>
        <w:rPr>
          <w:rFonts w:hint="default" w:ascii="Times New Roman" w:hAnsi="Times New Roman" w:cs="Times New Roman"/>
          <w:color w:val="auto"/>
          <w:szCs w:val="21"/>
          <w:highlight w:val="none"/>
        </w:rPr>
        <w:t>.3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59BFC5CE">
      <w:pPr>
        <w:spacing w:before="156" w:line="360" w:lineRule="auto"/>
        <w:ind w:firstLine="420"/>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27</w:t>
      </w:r>
      <w:r>
        <w:rPr>
          <w:rFonts w:hint="default" w:ascii="Times New Roman" w:hAnsi="Times New Roman" w:cs="Times New Roman"/>
          <w:color w:val="auto"/>
          <w:szCs w:val="21"/>
          <w:highlight w:val="none"/>
        </w:rPr>
        <w:t>.4★供应商未在磋商小组规定的时间内完成最后报价的视为放弃磋商，其磋商响应按无效响应处理。最后报价须由供应商法定代表人或授权代表签字或者加盖公章。已提交响应文件的供应商，在提交最后报价之前，若因磋商文件实质性变动导致供应商无法满足采购需求的，允许供应商退出磋商。采购方应当退还退出磋商的供应商的磋商保证金。</w:t>
      </w:r>
    </w:p>
    <w:p w14:paraId="2F35E19E">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lang w:eastAsia="zh-CN"/>
        </w:rPr>
        <w:t>.磋商</w:t>
      </w:r>
    </w:p>
    <w:p w14:paraId="20F60C22">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.1 依法组建的磋商小组对响应文件进行评审。</w:t>
      </w:r>
    </w:p>
    <w:p w14:paraId="3ACD3462">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.2 磋商小组由采购人代表和有关技术、经济或法律等方面的专家组成，且人员构成符合政府采购有关规定。</w:t>
      </w:r>
    </w:p>
    <w:p w14:paraId="4873313F">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.3 磋商小组独立工作，负责评审所有响应文件并推荐成交候选人，或根据采购人授权直接确定成交供应商。</w:t>
      </w:r>
    </w:p>
    <w:p w14:paraId="713B7608">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w:t>
      </w:r>
      <w:r>
        <w:rPr>
          <w:rFonts w:hint="default"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lang w:eastAsia="zh-CN"/>
        </w:rPr>
        <w:t>.评审过程的保密与公正</w:t>
      </w:r>
    </w:p>
    <w:p w14:paraId="14ABEA7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.1 磋商小组、采购人和</w:t>
      </w:r>
      <w:r>
        <w:rPr>
          <w:rFonts w:hint="default" w:ascii="Times New Roman" w:hAnsi="Times New Roman" w:eastAsia="宋体" w:cs="Times New Roman"/>
          <w:color w:val="auto"/>
          <w:sz w:val="21"/>
          <w:szCs w:val="21"/>
          <w:highlight w:val="none"/>
          <w:lang w:val="en-US" w:eastAsia="zh-CN"/>
        </w:rPr>
        <w:t>代理机构</w:t>
      </w:r>
      <w:r>
        <w:rPr>
          <w:rFonts w:hint="default" w:ascii="Times New Roman" w:hAnsi="Times New Roman" w:eastAsia="宋体" w:cs="Times New Roman"/>
          <w:color w:val="auto"/>
          <w:sz w:val="21"/>
          <w:szCs w:val="21"/>
          <w:highlight w:val="none"/>
        </w:rPr>
        <w:t>工作人员、相关监督人员等与评审工作有关的人员，对评审情况以及在评审过程中获悉的国家秘密、商业秘密负有保密责任。</w:t>
      </w:r>
    </w:p>
    <w:p w14:paraId="0AF6D653">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.2 供应商不得以任何方式影响评审过程，否则其响应文件将被作为无效响应文件。</w:t>
      </w:r>
    </w:p>
    <w:p w14:paraId="0E6AD7F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 xml:space="preserve">.3 </w:t>
      </w:r>
      <w:r>
        <w:rPr>
          <w:rFonts w:hint="default" w:ascii="Times New Roman" w:hAnsi="Times New Roman" w:eastAsia="宋体" w:cs="Times New Roman"/>
          <w:color w:val="auto"/>
          <w:sz w:val="21"/>
          <w:szCs w:val="21"/>
          <w:highlight w:val="none"/>
          <w:lang w:val="en-US" w:eastAsia="zh-CN"/>
        </w:rPr>
        <w:t>代理机构（采购人）</w:t>
      </w:r>
      <w:r>
        <w:rPr>
          <w:rFonts w:hint="default" w:ascii="Times New Roman" w:hAnsi="Times New Roman" w:eastAsia="宋体" w:cs="Times New Roman"/>
          <w:color w:val="auto"/>
          <w:sz w:val="21"/>
          <w:szCs w:val="21"/>
          <w:highlight w:val="none"/>
        </w:rPr>
        <w:t>和磋商小组不向未成交的供应商解释未成交原因，也不公布评审过程中的相关细节。</w:t>
      </w:r>
    </w:p>
    <w:p w14:paraId="4EFD4FCA">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30</w:t>
      </w:r>
      <w:r>
        <w:rPr>
          <w:rFonts w:hint="default" w:ascii="Times New Roman" w:hAnsi="Times New Roman" w:eastAsia="宋体" w:cs="Times New Roman"/>
          <w:color w:val="auto"/>
          <w:sz w:val="21"/>
          <w:szCs w:val="21"/>
          <w:highlight w:val="none"/>
          <w:lang w:eastAsia="zh-CN"/>
        </w:rPr>
        <w:t>.评审过程中的澄清</w:t>
      </w:r>
    </w:p>
    <w:p w14:paraId="7AC74FFF">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30</w:t>
      </w:r>
      <w:r>
        <w:rPr>
          <w:rFonts w:hint="default" w:ascii="Times New Roman" w:hAnsi="Times New Roman" w:eastAsia="宋体" w:cs="Times New Roman"/>
          <w:color w:val="auto"/>
          <w:sz w:val="21"/>
          <w:szCs w:val="21"/>
          <w:highlight w:val="none"/>
        </w:rPr>
        <w:t>.1 项目评审期间，磋商小组有权要求供应商对响应文件中含义不明确、同类问题表述不一致或者有明显文字和计算错误的内容等作出必要的澄清、说明或者补正。</w:t>
      </w:r>
    </w:p>
    <w:p w14:paraId="782178D4">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供应商的澄清、说明或者补正不得超出响应文件的范围或者改变响应文件的实质性内容。</w:t>
      </w:r>
    </w:p>
    <w:p w14:paraId="2E5D41CF">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磋商小组并非对每个供应商都做澄清要求。</w:t>
      </w:r>
    </w:p>
    <w:p w14:paraId="00710152">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30</w:t>
      </w:r>
      <w:r>
        <w:rPr>
          <w:rFonts w:hint="default" w:ascii="Times New Roman" w:hAnsi="Times New Roman" w:eastAsia="宋体" w:cs="Times New Roman"/>
          <w:color w:val="auto"/>
          <w:sz w:val="21"/>
          <w:szCs w:val="21"/>
          <w:highlight w:val="none"/>
        </w:rPr>
        <w:t>.2 需要供应商进行澄清、说明和补正的，磋商小组将通过苏采云系统向供应商发出</w:t>
      </w:r>
      <w:r>
        <w:rPr>
          <w:rFonts w:hint="default" w:ascii="Times New Roman" w:hAnsi="Times New Roman" w:eastAsia="宋体" w:cs="Times New Roman"/>
          <w:color w:val="auto"/>
          <w:sz w:val="21"/>
          <w:szCs w:val="21"/>
          <w:highlight w:val="none"/>
          <w:lang w:val="zh-CN"/>
        </w:rPr>
        <w:t>《澄清要求函》</w:t>
      </w:r>
      <w:r>
        <w:rPr>
          <w:rFonts w:hint="default" w:ascii="Times New Roman" w:hAnsi="Times New Roman" w:eastAsia="宋体" w:cs="Times New Roman"/>
          <w:color w:val="auto"/>
          <w:sz w:val="21"/>
          <w:szCs w:val="21"/>
          <w:highlight w:val="none"/>
        </w:rPr>
        <w:t>，接到</w:t>
      </w:r>
      <w:r>
        <w:rPr>
          <w:rFonts w:hint="default" w:ascii="Times New Roman" w:hAnsi="Times New Roman" w:eastAsia="宋体" w:cs="Times New Roman"/>
          <w:color w:val="auto"/>
          <w:sz w:val="21"/>
          <w:szCs w:val="21"/>
          <w:highlight w:val="none"/>
          <w:lang w:val="zh-CN"/>
        </w:rPr>
        <w:t>《澄清要求函》</w:t>
      </w:r>
      <w:r>
        <w:rPr>
          <w:rFonts w:hint="default" w:ascii="Times New Roman" w:hAnsi="Times New Roman" w:eastAsia="宋体" w:cs="Times New Roman"/>
          <w:color w:val="auto"/>
          <w:sz w:val="21"/>
          <w:szCs w:val="21"/>
          <w:highlight w:val="none"/>
        </w:rPr>
        <w:t>的供应商应当按照要求在苏采云系统中提交</w:t>
      </w:r>
      <w:r>
        <w:rPr>
          <w:rFonts w:hint="default" w:ascii="Times New Roman" w:hAnsi="Times New Roman" w:eastAsia="宋体" w:cs="Times New Roman"/>
          <w:color w:val="auto"/>
          <w:sz w:val="21"/>
          <w:szCs w:val="21"/>
          <w:highlight w:val="none"/>
          <w:lang w:val="zh-CN"/>
        </w:rPr>
        <w:t>《澄清响应函》</w:t>
      </w:r>
      <w:r>
        <w:rPr>
          <w:rFonts w:hint="default" w:ascii="Times New Roman" w:hAnsi="Times New Roman" w:eastAsia="宋体" w:cs="Times New Roman"/>
          <w:color w:val="auto"/>
          <w:sz w:val="21"/>
          <w:szCs w:val="21"/>
          <w:highlight w:val="none"/>
        </w:rPr>
        <w:t>并加盖电子公章。澄清、说明和补正的内容作为响应文件的补充部分，具体操作方式见《操作手册》。</w:t>
      </w:r>
    </w:p>
    <w:p w14:paraId="5AADCE87">
      <w:pPr>
        <w:spacing w:before="156" w:line="360" w:lineRule="auto"/>
        <w:ind w:firstLine="42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30.3 </w:t>
      </w:r>
      <w:r>
        <w:rPr>
          <w:rFonts w:hint="default" w:ascii="Times New Roman" w:hAnsi="Times New Roman" w:cs="Times New Roman"/>
          <w:color w:val="auto"/>
          <w:szCs w:val="21"/>
          <w:highlight w:val="none"/>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4098C4A">
      <w:pPr>
        <w:spacing w:before="156"/>
        <w:ind w:left="0" w:leftChars="0" w:right="210" w:rightChars="0" w:firstLine="42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30</w:t>
      </w: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 xml:space="preserve"> 接到磋商小组澄清、说明和补正要求的供应商如未按规定做出澄清、说明和补正，其风险由供应商自行承担。</w:t>
      </w:r>
    </w:p>
    <w:p w14:paraId="0AE91E65">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31</w:t>
      </w:r>
      <w:r>
        <w:rPr>
          <w:rFonts w:hint="default" w:ascii="Times New Roman" w:hAnsi="Times New Roman" w:eastAsia="宋体" w:cs="Times New Roman"/>
          <w:color w:val="auto"/>
          <w:sz w:val="21"/>
          <w:szCs w:val="21"/>
          <w:highlight w:val="none"/>
          <w:lang w:eastAsia="zh-CN"/>
        </w:rPr>
        <w:t>.响应文件的审查</w:t>
      </w:r>
    </w:p>
    <w:p w14:paraId="4E4F9E0F">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.1 响应文件审查分为资格审查和符合性审查。</w:t>
      </w:r>
    </w:p>
    <w:p w14:paraId="50EC8FF8">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.1.1 资格审查。依据法律法规和磋商文件的规定，磋商小组对响应文件中的资格证明文件进行审查，以确定供应商是否具备参加磋商的资格。</w:t>
      </w:r>
      <w:r>
        <w:rPr>
          <w:rFonts w:hint="default" w:ascii="Times New Roman" w:hAnsi="Times New Roman" w:cs="Times New Roman"/>
          <w:color w:val="auto"/>
          <w:szCs w:val="21"/>
          <w:highlight w:val="none"/>
        </w:rPr>
        <w:t>项目开启仪式结束后，采购人或采购代理机构应依法对供应商的资格进行审查。资格审查合格的供应商不足3家的，不进行评审。</w:t>
      </w:r>
    </w:p>
    <w:p w14:paraId="1B6582F5">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磋商小组进行资格审查时，将在“信用中国”网站（www.creditchina.gov.cn）查询供应商的信用记录，以确定供应商是否具备磋商资格,查询结果留存并归档。</w:t>
      </w:r>
    </w:p>
    <w:p w14:paraId="21678129">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接受联合体的项目，联合体成员存在不良信用记录的，视同联合体存在不良</w:t>
      </w:r>
      <w:r>
        <w:rPr>
          <w:rFonts w:hint="default" w:ascii="Times New Roman" w:hAnsi="Times New Roman" w:eastAsia="宋体" w:cs="Times New Roman"/>
          <w:color w:val="auto"/>
          <w:sz w:val="21"/>
          <w:szCs w:val="21"/>
          <w:highlight w:val="none"/>
        </w:rPr>
        <w:t>信</w:t>
      </w:r>
      <w:r>
        <w:rPr>
          <w:rFonts w:hint="default" w:ascii="Times New Roman" w:hAnsi="Times New Roman" w:eastAsia="宋体" w:cs="Times New Roman"/>
          <w:color w:val="auto"/>
          <w:sz w:val="21"/>
          <w:szCs w:val="21"/>
          <w:highlight w:val="none"/>
          <w:lang w:val="zh-CN"/>
        </w:rPr>
        <w:t>用记录。</w:t>
      </w:r>
    </w:p>
    <w:p w14:paraId="58ACD0EA">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.1.2 符合性审查。依据磋商文件的规定，由磋商小组从有效性、完整性和对磋商文件的响应程度等方面对响应文件进行审查，以确定是否对磋商文件的实质性要求作出响应。</w:t>
      </w:r>
    </w:p>
    <w:p w14:paraId="6F9BDFB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.1.3 未通过资格审查或符合性审查的供应商，磋商小组将通过苏采云系统告知具体原因，评审结束后将不再接受有关询问。</w:t>
      </w:r>
    </w:p>
    <w:p w14:paraId="6637E222">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.2 在详细评审之前，磋商小组将首先审查每份响应文件是否实质性响应了磋商文件的要求。实质性响应的响应文件应该是与磋商文件要求的条款、条件和规格相符，没有重大偏离或保留的文件。</w:t>
      </w:r>
    </w:p>
    <w:p w14:paraId="30CCECE6">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所谓重大偏离或保留是指与磋商文件规定的实质性要求存在负偏离，或者在实质上与磋商文件不一致，而且限制了合同中</w:t>
      </w:r>
      <w:r>
        <w:rPr>
          <w:rFonts w:hint="default" w:ascii="Times New Roman" w:hAnsi="Times New Roman" w:eastAsia="宋体" w:cs="Times New Roman"/>
          <w:color w:val="auto"/>
          <w:sz w:val="21"/>
          <w:szCs w:val="21"/>
          <w:highlight w:val="none"/>
        </w:rPr>
        <w:t>采购人</w:t>
      </w:r>
      <w:r>
        <w:rPr>
          <w:rFonts w:hint="default" w:ascii="Times New Roman" w:hAnsi="Times New Roman" w:eastAsia="宋体" w:cs="Times New Roman"/>
          <w:color w:val="auto"/>
          <w:sz w:val="21"/>
          <w:szCs w:val="21"/>
          <w:highlight w:val="none"/>
          <w:lang w:val="zh-CN"/>
        </w:rPr>
        <w:t>的权利或供应商的义务，纠正这些偏离或保留将会对其他实质性响应的供应商产生不公正的影响。重大偏离的认定</w:t>
      </w:r>
      <w:r>
        <w:rPr>
          <w:rFonts w:hint="default" w:ascii="Times New Roman" w:hAnsi="Times New Roman" w:eastAsia="宋体" w:cs="Times New Roman"/>
          <w:color w:val="auto"/>
          <w:sz w:val="21"/>
          <w:szCs w:val="21"/>
          <w:highlight w:val="none"/>
        </w:rPr>
        <w:t>由</w:t>
      </w:r>
      <w:r>
        <w:rPr>
          <w:rFonts w:hint="default" w:ascii="Times New Roman" w:hAnsi="Times New Roman" w:eastAsia="宋体" w:cs="Times New Roman"/>
          <w:color w:val="auto"/>
          <w:sz w:val="21"/>
          <w:szCs w:val="21"/>
          <w:highlight w:val="none"/>
          <w:lang w:val="zh-CN"/>
        </w:rPr>
        <w:t>磋商小组</w:t>
      </w:r>
      <w:r>
        <w:rPr>
          <w:rFonts w:hint="default" w:ascii="Times New Roman" w:hAnsi="Times New Roman" w:eastAsia="宋体" w:cs="Times New Roman"/>
          <w:color w:val="auto"/>
          <w:sz w:val="21"/>
          <w:szCs w:val="21"/>
          <w:highlight w:val="none"/>
        </w:rPr>
        <w:t>按照</w:t>
      </w:r>
      <w:r>
        <w:rPr>
          <w:rFonts w:hint="default" w:ascii="Times New Roman" w:hAnsi="Times New Roman" w:eastAsia="宋体" w:cs="Times New Roman"/>
          <w:color w:val="auto"/>
          <w:sz w:val="21"/>
          <w:szCs w:val="21"/>
          <w:highlight w:val="none"/>
          <w:lang w:val="zh-CN"/>
        </w:rPr>
        <w:t>少数服从多数的原则作出结论。</w:t>
      </w:r>
      <w:r>
        <w:rPr>
          <w:rFonts w:hint="default" w:ascii="Times New Roman" w:hAnsi="Times New Roman" w:eastAsia="宋体" w:cs="Times New Roman"/>
          <w:color w:val="auto"/>
          <w:sz w:val="21"/>
          <w:szCs w:val="21"/>
          <w:highlight w:val="none"/>
        </w:rPr>
        <w:t>磋商小组认</w:t>
      </w:r>
      <w:r>
        <w:rPr>
          <w:rFonts w:hint="default" w:ascii="Times New Roman" w:hAnsi="Times New Roman" w:eastAsia="宋体" w:cs="Times New Roman"/>
          <w:color w:val="auto"/>
          <w:sz w:val="21"/>
          <w:szCs w:val="21"/>
          <w:highlight w:val="none"/>
          <w:lang w:val="zh-CN"/>
        </w:rPr>
        <w:t>定响应文件的响应性只根据响应文件本身的内容，而不寻求外部的证据。</w:t>
      </w:r>
    </w:p>
    <w:p w14:paraId="6822FE2D">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 未实质性响应磋商文件的情形</w:t>
      </w:r>
    </w:p>
    <w:p w14:paraId="5E926372">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.3.1 供应商在苏采云系统规定的时间内未成功解密电子响应文件。</w:t>
      </w:r>
    </w:p>
    <w:p w14:paraId="6E99F75F">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.3.2 供应商未按照磋商文件要求上传电子响应文件。</w:t>
      </w:r>
    </w:p>
    <w:p w14:paraId="64C69D49">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.3.3 同一供应商提交两个（含两个）以上不同的响应文件或者最后报价。</w:t>
      </w:r>
    </w:p>
    <w:p w14:paraId="1E8BF318">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.3.4 供应商不具备磋商文件中规定的资格要求。</w:t>
      </w:r>
    </w:p>
    <w:p w14:paraId="21E48A45">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.3.5 供应商的最后报价超过了采购预算或最高限价。</w:t>
      </w:r>
    </w:p>
    <w:p w14:paraId="55AC9F6D">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.3.6 不符合磋商文件中规定的实质性要求和条件。</w:t>
      </w:r>
    </w:p>
    <w:p w14:paraId="793F0B93">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E49BBA7">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.3.8 响应文件含有采购人不能接受的附加条件。</w:t>
      </w:r>
    </w:p>
    <w:p w14:paraId="7D28094D">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1D4D5E4D">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.3.10 响应文件未按照磋商文件要求加盖电子公章。</w:t>
      </w:r>
    </w:p>
    <w:p w14:paraId="03886392">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.3.11 法律法规及本磋商文件规定的其他无效响应的情形。</w:t>
      </w:r>
    </w:p>
    <w:p w14:paraId="04987B7B">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.4 未实质性响应磋商文件的响应文件按无效响应处理。</w:t>
      </w:r>
    </w:p>
    <w:p w14:paraId="61BF363F">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.5 如果响应文件实质上没有响应磋商文件的要求，磋商小组将予以拒绝，供应商不得通过修改或撤销不合要求的偏离或保留而使其成为实质性响应的文件。</w:t>
      </w:r>
    </w:p>
    <w:p w14:paraId="38207620">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.6 供应商在项目评审全过程中应保持通讯畅通，</w:t>
      </w:r>
      <w:r>
        <w:rPr>
          <w:rFonts w:hint="default" w:ascii="Times New Roman" w:hAnsi="Times New Roman" w:eastAsia="宋体" w:cs="Times New Roman"/>
          <w:color w:val="auto"/>
          <w:sz w:val="21"/>
          <w:szCs w:val="21"/>
          <w:highlight w:val="none"/>
          <w:lang w:val="zh-CN"/>
        </w:rPr>
        <w:t>及时登录苏采云系统查阅、答复相关信息，并安排专人与</w:t>
      </w:r>
      <w:r>
        <w:rPr>
          <w:rFonts w:hint="default" w:ascii="Times New Roman" w:hAnsi="Times New Roman" w:eastAsia="宋体" w:cs="Times New Roman"/>
          <w:color w:val="auto"/>
          <w:sz w:val="21"/>
          <w:szCs w:val="21"/>
          <w:highlight w:val="none"/>
          <w:lang w:val="en-US" w:eastAsia="zh-CN"/>
        </w:rPr>
        <w:t>代理机构（采购人）</w:t>
      </w:r>
      <w:r>
        <w:rPr>
          <w:rFonts w:hint="default" w:ascii="Times New Roman" w:hAnsi="Times New Roman" w:eastAsia="宋体" w:cs="Times New Roman"/>
          <w:color w:val="auto"/>
          <w:sz w:val="21"/>
          <w:szCs w:val="21"/>
          <w:highlight w:val="none"/>
          <w:lang w:val="zh-CN"/>
        </w:rPr>
        <w:t>及磋商小组联系。</w:t>
      </w:r>
    </w:p>
    <w:p w14:paraId="0E400928">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32</w:t>
      </w:r>
      <w:r>
        <w:rPr>
          <w:rFonts w:hint="default" w:ascii="Times New Roman" w:hAnsi="Times New Roman" w:eastAsia="宋体" w:cs="Times New Roman"/>
          <w:color w:val="auto"/>
          <w:sz w:val="21"/>
          <w:szCs w:val="21"/>
          <w:highlight w:val="none"/>
          <w:lang w:eastAsia="zh-CN"/>
        </w:rPr>
        <w:t>.磋商程序及评审方法与评审标准</w:t>
      </w:r>
    </w:p>
    <w:p w14:paraId="5BC2A7BD">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.1 磋商程序</w:t>
      </w:r>
    </w:p>
    <w:p w14:paraId="41E702DB">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.1.1 磋商小组将与通过资格审查和符合性审查的供应商分别进行磋商。磋商小组通过苏采云系统向供应商发出《磋商函》，供应商应当按照要求在苏采云系统提交《磋商响应函》并加盖电子公章。</w:t>
      </w:r>
    </w:p>
    <w:p w14:paraId="72EA23C7">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3E8B7147">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.1.2 磋商结束后，磋商小组将在苏采云系统向所有实质性响应的供应商发出《最后报价要求函》及最后报价格式表，要求所有实质性响应的供应商在规定时间内提交最后报价。最后报价是供应商响应文件的有效组成部分。</w:t>
      </w:r>
    </w:p>
    <w:p w14:paraId="2E5B22DD">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23C4ACBA">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.2 评审方法与评审标准</w:t>
      </w:r>
    </w:p>
    <w:p w14:paraId="487AC4E1">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.2.1 评审方法。见磋商文件第五章。</w:t>
      </w:r>
    </w:p>
    <w:p w14:paraId="6AE252B4">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.2.2 评审标准。见磋商文件第五章。</w:t>
      </w:r>
    </w:p>
    <w:p w14:paraId="2265CACD">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.3 采购活动终止</w:t>
      </w:r>
    </w:p>
    <w:p w14:paraId="7F19C535">
      <w:pPr>
        <w:ind w:firstLine="422"/>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出现下列情形之一的，本次采购活动终止：</w:t>
      </w:r>
    </w:p>
    <w:p w14:paraId="4860B4E0">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.3.1 因情况变化，不再符合竞争性磋商采购方式适用情形。</w:t>
      </w:r>
    </w:p>
    <w:p w14:paraId="46BF41F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.3.2 出现影响采购公正的违法、违规行为。</w:t>
      </w:r>
    </w:p>
    <w:p w14:paraId="3108A1E9">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.3.3 在苏采云系统规定时间内成功解密电子响应文件的供应商不足三家。</w:t>
      </w:r>
    </w:p>
    <w:p w14:paraId="5DA1BDD3">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.3.4 磋商过程中符合要求的供应商或者提交最后报价且未超过采购预算或最高限价的供应商不足三家。</w:t>
      </w:r>
    </w:p>
    <w:p w14:paraId="3AA866FC">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val="zh-CN"/>
        </w:rPr>
        <w:t>.3.5法律法规规定的其他应当终止情形。</w:t>
      </w:r>
    </w:p>
    <w:p w14:paraId="66A8C346">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六．确定成交</w:t>
      </w:r>
    </w:p>
    <w:p w14:paraId="780681F4">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33</w:t>
      </w:r>
      <w:r>
        <w:rPr>
          <w:rFonts w:hint="default" w:ascii="Times New Roman" w:hAnsi="Times New Roman" w:eastAsia="宋体" w:cs="Times New Roman"/>
          <w:color w:val="auto"/>
          <w:sz w:val="21"/>
          <w:szCs w:val="21"/>
          <w:highlight w:val="none"/>
          <w:lang w:eastAsia="zh-CN"/>
        </w:rPr>
        <w:t>.确定成交单位</w:t>
      </w:r>
    </w:p>
    <w:p w14:paraId="3D83A02F">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 成交候选供应商的确定原则和数量见磋商文件第五章。</w:t>
      </w:r>
    </w:p>
    <w:p w14:paraId="341747F0">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 xml:space="preserve">.2 </w:t>
      </w:r>
      <w:r>
        <w:rPr>
          <w:rFonts w:hint="default" w:ascii="Times New Roman" w:hAnsi="Times New Roman" w:cs="Times New Roman"/>
          <w:color w:val="auto"/>
          <w:szCs w:val="21"/>
          <w:highlight w:val="none"/>
        </w:rPr>
        <w:t>磋商小组应当根据综合评分情况，按照评审得分由高到低顺序推荐3名以上成交候选供应商，并编写评审报告。评审得分相同的，按最后报价由低到高顺序排列，得分和最后报价均相同的并列，响应文件满足竞争性磋商文件全部实质性要求，且按照评审因素的量化指标评审得分最高的投标人为</w:t>
      </w:r>
      <w:r>
        <w:rPr>
          <w:rFonts w:hint="default" w:ascii="Times New Roman" w:hAnsi="Times New Roman" w:cs="Times New Roman"/>
          <w:color w:val="auto"/>
          <w:szCs w:val="21"/>
          <w:highlight w:val="none"/>
          <w:lang w:val="en-US" w:eastAsia="zh-CN"/>
        </w:rPr>
        <w:t>成交</w:t>
      </w:r>
      <w:r>
        <w:rPr>
          <w:rFonts w:hint="default" w:ascii="Times New Roman" w:hAnsi="Times New Roman" w:cs="Times New Roman"/>
          <w:color w:val="auto"/>
          <w:szCs w:val="21"/>
          <w:highlight w:val="none"/>
        </w:rPr>
        <w:t>候选人。符合《政府采购竞争性磋商采购方式管理暂行办法》第二十一条第三款情形的，可以推荐2家成交候选供应商。</w:t>
      </w:r>
    </w:p>
    <w:p w14:paraId="11A5DDB6">
      <w:pPr>
        <w:spacing w:before="156" w:line="360" w:lineRule="auto"/>
        <w:ind w:firstLine="420"/>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en-US" w:eastAsia="zh-CN"/>
        </w:rPr>
        <w:t>代理机构</w:t>
      </w:r>
      <w:r>
        <w:rPr>
          <w:rFonts w:hint="default" w:ascii="Times New Roman" w:hAnsi="Times New Roman" w:eastAsia="宋体" w:cs="Times New Roman"/>
          <w:color w:val="auto"/>
          <w:sz w:val="21"/>
          <w:szCs w:val="21"/>
          <w:highlight w:val="none"/>
          <w:lang w:val="zh-CN"/>
        </w:rPr>
        <w:t>自评审结束之日起两个工作日内将评审报告送交采购人，采购人自收到评审报告之日起五个工作日内，在评审报告推荐的</w:t>
      </w:r>
      <w:r>
        <w:rPr>
          <w:rFonts w:hint="default" w:ascii="Times New Roman" w:hAnsi="Times New Roman" w:eastAsia="宋体" w:cs="Times New Roman"/>
          <w:color w:val="auto"/>
          <w:sz w:val="21"/>
          <w:szCs w:val="21"/>
          <w:highlight w:val="none"/>
        </w:rPr>
        <w:t>成交候选供应商</w:t>
      </w:r>
      <w:r>
        <w:rPr>
          <w:rFonts w:hint="default" w:ascii="Times New Roman" w:hAnsi="Times New Roman" w:eastAsia="宋体" w:cs="Times New Roman"/>
          <w:color w:val="auto"/>
          <w:sz w:val="21"/>
          <w:szCs w:val="21"/>
          <w:highlight w:val="none"/>
          <w:lang w:val="zh-CN"/>
        </w:rPr>
        <w:t>中按顺序确定</w:t>
      </w:r>
      <w:r>
        <w:rPr>
          <w:rFonts w:hint="default" w:ascii="Times New Roman" w:hAnsi="Times New Roman" w:eastAsia="宋体" w:cs="Times New Roman"/>
          <w:color w:val="auto"/>
          <w:sz w:val="21"/>
          <w:szCs w:val="21"/>
          <w:highlight w:val="none"/>
        </w:rPr>
        <w:t>成交供应商</w:t>
      </w:r>
      <w:r>
        <w:rPr>
          <w:rFonts w:hint="default" w:ascii="Times New Roman" w:hAnsi="Times New Roman" w:eastAsia="宋体" w:cs="Times New Roman"/>
          <w:color w:val="auto"/>
          <w:sz w:val="21"/>
          <w:szCs w:val="21"/>
          <w:highlight w:val="none"/>
          <w:lang w:val="zh-CN"/>
        </w:rPr>
        <w:t>。</w:t>
      </w:r>
    </w:p>
    <w:p w14:paraId="46A68417">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 xml:space="preserve">.3 </w:t>
      </w:r>
      <w:r>
        <w:rPr>
          <w:rFonts w:hint="default" w:ascii="Times New Roman" w:hAnsi="Times New Roman" w:eastAsia="宋体" w:cs="Times New Roman"/>
          <w:color w:val="auto"/>
          <w:sz w:val="21"/>
          <w:szCs w:val="21"/>
          <w:highlight w:val="none"/>
          <w:lang w:val="en-US" w:eastAsia="zh-CN"/>
        </w:rPr>
        <w:t>代理机构（采购人）</w:t>
      </w:r>
      <w:r>
        <w:rPr>
          <w:rFonts w:hint="default" w:ascii="Times New Roman" w:hAnsi="Times New Roman" w:eastAsia="宋体" w:cs="Times New Roman"/>
          <w:color w:val="auto"/>
          <w:sz w:val="21"/>
          <w:szCs w:val="21"/>
          <w:highlight w:val="none"/>
        </w:rPr>
        <w:t>将在“江苏政府采购网”发布成交结果公告，公告期限为1个工作日。</w:t>
      </w:r>
    </w:p>
    <w:p w14:paraId="53142941">
      <w:pPr>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 xml:space="preserve">.4 </w:t>
      </w:r>
      <w:r>
        <w:rPr>
          <w:rFonts w:hint="default" w:ascii="Times New Roman" w:hAnsi="Times New Roman" w:eastAsia="宋体" w:cs="Times New Roman"/>
          <w:b/>
          <w:bCs/>
          <w:color w:val="auto"/>
          <w:sz w:val="21"/>
          <w:szCs w:val="21"/>
          <w:highlight w:val="none"/>
        </w:rPr>
        <w:t>若有充分证据证明成交供应商有下列情况之一的，一经查实将被取消成交资格：</w:t>
      </w:r>
    </w:p>
    <w:p w14:paraId="0C046604">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.4.1 提供虚假材料谋取成交。</w:t>
      </w:r>
    </w:p>
    <w:p w14:paraId="50DC30A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.4.2 向评审专家、采购人或</w:t>
      </w:r>
      <w:r>
        <w:rPr>
          <w:rFonts w:hint="default" w:ascii="Times New Roman" w:hAnsi="Times New Roman" w:eastAsia="宋体" w:cs="Times New Roman"/>
          <w:color w:val="auto"/>
          <w:sz w:val="21"/>
          <w:szCs w:val="21"/>
          <w:highlight w:val="none"/>
          <w:lang w:val="en-US" w:eastAsia="zh-CN"/>
        </w:rPr>
        <w:t>代理机构</w:t>
      </w:r>
      <w:r>
        <w:rPr>
          <w:rFonts w:hint="default" w:ascii="Times New Roman" w:hAnsi="Times New Roman" w:eastAsia="宋体" w:cs="Times New Roman"/>
          <w:color w:val="auto"/>
          <w:sz w:val="21"/>
          <w:szCs w:val="21"/>
          <w:highlight w:val="none"/>
        </w:rPr>
        <w:t>工作人员行贿或者提供其他不正当利益。</w:t>
      </w:r>
    </w:p>
    <w:p w14:paraId="09FAD15C">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.4.3 与其他供应商、评审专家、采购人或</w:t>
      </w:r>
      <w:r>
        <w:rPr>
          <w:rFonts w:hint="default" w:ascii="Times New Roman" w:hAnsi="Times New Roman" w:eastAsia="宋体" w:cs="Times New Roman"/>
          <w:color w:val="auto"/>
          <w:sz w:val="21"/>
          <w:szCs w:val="21"/>
          <w:highlight w:val="none"/>
          <w:lang w:val="en-US" w:eastAsia="zh-CN"/>
        </w:rPr>
        <w:t>代理机构</w:t>
      </w:r>
      <w:r>
        <w:rPr>
          <w:rFonts w:hint="default" w:ascii="Times New Roman" w:hAnsi="Times New Roman" w:eastAsia="宋体" w:cs="Times New Roman"/>
          <w:color w:val="auto"/>
          <w:sz w:val="21"/>
          <w:szCs w:val="21"/>
          <w:highlight w:val="none"/>
        </w:rPr>
        <w:t>工作人员恶意串通。</w:t>
      </w:r>
    </w:p>
    <w:p w14:paraId="1985BDB5">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.4.4 不满足本磋商文件规定的实质性要求，但在评审过程中未被磋商小组发现。</w:t>
      </w:r>
    </w:p>
    <w:p w14:paraId="4C6AC2D9">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.4.5 采取不正当手段诋毁、排挤其他供应商。</w:t>
      </w:r>
    </w:p>
    <w:p w14:paraId="79184CDB">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34</w:t>
      </w:r>
      <w:r>
        <w:rPr>
          <w:rFonts w:hint="default" w:ascii="Times New Roman" w:hAnsi="Times New Roman" w:eastAsia="宋体" w:cs="Times New Roman"/>
          <w:color w:val="auto"/>
          <w:sz w:val="21"/>
          <w:szCs w:val="21"/>
          <w:highlight w:val="none"/>
          <w:lang w:eastAsia="zh-CN"/>
        </w:rPr>
        <w:t>.成交通知书</w:t>
      </w:r>
    </w:p>
    <w:p w14:paraId="657280C5">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.1 成交结果确定后，</w:t>
      </w:r>
      <w:r>
        <w:rPr>
          <w:rFonts w:hint="default" w:ascii="Times New Roman" w:hAnsi="Times New Roman" w:eastAsia="宋体" w:cs="Times New Roman"/>
          <w:color w:val="auto"/>
          <w:sz w:val="21"/>
          <w:szCs w:val="21"/>
          <w:highlight w:val="none"/>
          <w:lang w:val="en-US" w:eastAsia="zh-CN"/>
        </w:rPr>
        <w:t>代理机构（采购人）</w:t>
      </w:r>
      <w:r>
        <w:rPr>
          <w:rFonts w:hint="default" w:ascii="Times New Roman" w:hAnsi="Times New Roman" w:eastAsia="宋体" w:cs="Times New Roman"/>
          <w:color w:val="auto"/>
          <w:sz w:val="21"/>
          <w:szCs w:val="21"/>
          <w:highlight w:val="none"/>
        </w:rPr>
        <w:t xml:space="preserve">将向成交供应商发出《成交通知书》。成交供应商可在成交结果公告届满之日起三十日内，登录苏采云系统下载。    </w:t>
      </w:r>
    </w:p>
    <w:p w14:paraId="5FE3F6B2">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因系统存储空间有限，成交结果公告届满之日起三十日后，苏采云系统不再保证提供下载《成交通知书》服务，因未及时下载而造成的不利后果由成交供应商自行承担。</w:t>
      </w:r>
    </w:p>
    <w:p w14:paraId="28D906FE">
      <w:pPr>
        <w:spacing w:before="156"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.2 《成交通知书》是合同的一个组成部分，对采购人和成交供应商均具有法律效力。《成交通知书》发出后，采购人改变成交结果的，或者成交供应商放弃成交项目的，应当依法承担法律责任。</w:t>
      </w:r>
    </w:p>
    <w:p w14:paraId="52F4E021">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35</w:t>
      </w:r>
      <w:r>
        <w:rPr>
          <w:rFonts w:hint="default" w:ascii="Times New Roman" w:hAnsi="Times New Roman" w:eastAsia="宋体" w:cs="Times New Roman"/>
          <w:color w:val="auto"/>
          <w:sz w:val="21"/>
          <w:szCs w:val="21"/>
          <w:highlight w:val="none"/>
        </w:rPr>
        <w:t>.签订合同</w:t>
      </w:r>
    </w:p>
    <w:p w14:paraId="73400184">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35</w:t>
      </w:r>
      <w:r>
        <w:rPr>
          <w:rFonts w:hint="default" w:ascii="Times New Roman" w:hAnsi="Times New Roman" w:eastAsia="宋体" w:cs="Times New Roman"/>
          <w:color w:val="auto"/>
          <w:sz w:val="21"/>
          <w:szCs w:val="21"/>
          <w:highlight w:val="none"/>
        </w:rPr>
        <w:t>.1成交供应商、采购人应当自成交通知书发出之日起30日内，按照磋商文件和成交供应商响应文件的规定签订书面合同。所签订的合同不得对磋商文件确定的事项和成交供应商响应文件作实质性修改。</w:t>
      </w:r>
    </w:p>
    <w:p w14:paraId="5A2D79EE">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35</w:t>
      </w:r>
      <w:r>
        <w:rPr>
          <w:rFonts w:hint="default" w:ascii="Times New Roman" w:hAnsi="Times New Roman" w:eastAsia="宋体" w:cs="Times New Roman"/>
          <w:color w:val="auto"/>
          <w:sz w:val="21"/>
          <w:szCs w:val="21"/>
          <w:highlight w:val="none"/>
        </w:rPr>
        <w:t>.2成交供应商拒绝与采购人签订合同的，采购人可以按照评审报告推荐的成交候选人名单排序，确定下一候选人为成交供应商，也可以重新开展政府采购活动。</w:t>
      </w:r>
    </w:p>
    <w:p w14:paraId="431D4D20">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35</w:t>
      </w:r>
      <w:r>
        <w:rPr>
          <w:rFonts w:hint="default" w:ascii="Times New Roman" w:hAnsi="Times New Roman" w:eastAsia="宋体" w:cs="Times New Roman"/>
          <w:color w:val="auto"/>
          <w:sz w:val="21"/>
          <w:szCs w:val="21"/>
          <w:highlight w:val="none"/>
        </w:rPr>
        <w:t>.3联合体成交的，联合体各方应当共同与采购人签订合同，就成交项目向采购人承担连带责任。</w:t>
      </w:r>
    </w:p>
    <w:p w14:paraId="10C85CED">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35</w:t>
      </w:r>
      <w:r>
        <w:rPr>
          <w:rFonts w:hint="default" w:ascii="Times New Roman" w:hAnsi="Times New Roman" w:eastAsia="宋体" w:cs="Times New Roman"/>
          <w:color w:val="auto"/>
          <w:sz w:val="21"/>
          <w:szCs w:val="21"/>
          <w:highlight w:val="none"/>
        </w:rPr>
        <w:t>.4政府采购合同不能转包。未经采购人同意，成交供应商也不得采用分包的形式履行合同，否则采购人有权终止合同。转包或分包造成采购人损失的，成交供应商应承担相应赔偿责任。</w:t>
      </w:r>
    </w:p>
    <w:p w14:paraId="45FE3751">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36</w:t>
      </w:r>
      <w:r>
        <w:rPr>
          <w:rFonts w:hint="default" w:ascii="Times New Roman" w:hAnsi="Times New Roman" w:eastAsia="宋体" w:cs="Times New Roman"/>
          <w:color w:val="auto"/>
          <w:sz w:val="21"/>
          <w:szCs w:val="21"/>
          <w:highlight w:val="none"/>
        </w:rPr>
        <w:t>.履约保证金</w:t>
      </w:r>
    </w:p>
    <w:p w14:paraId="5A14B0A0">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36</w:t>
      </w:r>
      <w:r>
        <w:rPr>
          <w:rFonts w:hint="default" w:ascii="Times New Roman" w:hAnsi="Times New Roman" w:eastAsia="宋体" w:cs="Times New Roman"/>
          <w:color w:val="auto"/>
          <w:sz w:val="21"/>
          <w:szCs w:val="21"/>
          <w:highlight w:val="none"/>
        </w:rPr>
        <w:t>.1本项目是否缴纳履约保证金见</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w:t>
      </w:r>
    </w:p>
    <w:p w14:paraId="2B4F45D3">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36</w:t>
      </w: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规定交纳履约保证金的，成交供应商在签订采购合同前，向采购人提交履约保证金。联合体成交的，履约保证金以联合体各方或联合体中牵头人的名义提交。</w:t>
      </w:r>
    </w:p>
    <w:p w14:paraId="471158DE">
      <w:pPr>
        <w:spacing w:line="360" w:lineRule="auto"/>
        <w:ind w:firstLine="422"/>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w:t>
      </w:r>
      <w:r>
        <w:rPr>
          <w:rFonts w:hint="default" w:ascii="Times New Roman" w:hAnsi="Times New Roman" w:cs="Times New Roman"/>
          <w:b/>
          <w:color w:val="auto"/>
          <w:sz w:val="21"/>
          <w:szCs w:val="21"/>
          <w:highlight w:val="none"/>
          <w:lang w:val="en-US" w:eastAsia="zh-CN"/>
        </w:rPr>
        <w:t>36</w:t>
      </w:r>
      <w:r>
        <w:rPr>
          <w:rFonts w:hint="default" w:ascii="Times New Roman" w:hAnsi="Times New Roman" w:eastAsia="宋体" w:cs="Times New Roman"/>
          <w:color w:val="auto"/>
          <w:sz w:val="21"/>
          <w:szCs w:val="21"/>
          <w:highlight w:val="none"/>
        </w:rPr>
        <w:t>.3成交供应商没有按照</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的规定提交履约保证金的，视为放弃成交，其磋商保证金不予退还。</w:t>
      </w:r>
    </w:p>
    <w:p w14:paraId="68F31E39">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七．询问与质疑</w:t>
      </w:r>
    </w:p>
    <w:p w14:paraId="25C6DD4C">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37</w:t>
      </w:r>
      <w:r>
        <w:rPr>
          <w:rFonts w:hint="default" w:ascii="Times New Roman" w:hAnsi="Times New Roman" w:eastAsia="宋体" w:cs="Times New Roman"/>
          <w:color w:val="auto"/>
          <w:sz w:val="21"/>
          <w:szCs w:val="21"/>
          <w:highlight w:val="none"/>
        </w:rPr>
        <w:t>.询问</w:t>
      </w:r>
    </w:p>
    <w:p w14:paraId="17A17FF6">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37</w:t>
      </w:r>
      <w:r>
        <w:rPr>
          <w:rFonts w:hint="default" w:ascii="Times New Roman" w:hAnsi="Times New Roman" w:eastAsia="宋体" w:cs="Times New Roman"/>
          <w:color w:val="auto"/>
          <w:sz w:val="21"/>
          <w:szCs w:val="21"/>
          <w:highlight w:val="none"/>
        </w:rPr>
        <w:t>.1供应商对政府采购活动事项有疑问的，可依法提出询问，并按</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载明的形式通知采购方。</w:t>
      </w:r>
    </w:p>
    <w:p w14:paraId="51B5DBCB">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37</w:t>
      </w:r>
      <w:r>
        <w:rPr>
          <w:rFonts w:hint="default" w:ascii="Times New Roman" w:hAnsi="Times New Roman" w:eastAsia="宋体" w:cs="Times New Roman"/>
          <w:color w:val="auto"/>
          <w:sz w:val="21"/>
          <w:szCs w:val="21"/>
          <w:highlight w:val="none"/>
        </w:rPr>
        <w:t>.2采购方对供应商依法提出的询问，在3个工作日内作出答复，但答复的内容不得涉及商业秘密。</w:t>
      </w:r>
    </w:p>
    <w:p w14:paraId="0A7D4CBF">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38</w:t>
      </w:r>
      <w:r>
        <w:rPr>
          <w:rFonts w:hint="default" w:ascii="Times New Roman" w:hAnsi="Times New Roman" w:eastAsia="宋体" w:cs="Times New Roman"/>
          <w:color w:val="auto"/>
          <w:sz w:val="21"/>
          <w:szCs w:val="21"/>
          <w:highlight w:val="none"/>
        </w:rPr>
        <w:t>.质疑</w:t>
      </w:r>
    </w:p>
    <w:p w14:paraId="7C6A8F2F">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38</w:t>
      </w:r>
      <w:r>
        <w:rPr>
          <w:rFonts w:hint="default" w:ascii="Times New Roman" w:hAnsi="Times New Roman" w:eastAsia="宋体" w:cs="Times New Roman"/>
          <w:color w:val="auto"/>
          <w:sz w:val="21"/>
          <w:szCs w:val="21"/>
          <w:highlight w:val="none"/>
        </w:rPr>
        <w:t>.1供应商认为磋商文件、采购过程和成交结果使自己的权益受到损害的，可以在知道或者应知其权益受到损害之日起7个工作日内，以</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的要求向采购方提出质疑。采购方以书面形式答复质疑供应商，但答复的内容不涉及商业秘密。供应商在法定质疑期内针对同一采购程序环节的质疑必须一次性提出。</w:t>
      </w:r>
    </w:p>
    <w:p w14:paraId="36E7A103">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38</w:t>
      </w:r>
      <w:r>
        <w:rPr>
          <w:rFonts w:hint="default" w:ascii="Times New Roman" w:hAnsi="Times New Roman" w:eastAsia="宋体" w:cs="Times New Roman"/>
          <w:color w:val="auto"/>
          <w:sz w:val="21"/>
          <w:szCs w:val="21"/>
          <w:highlight w:val="none"/>
        </w:rPr>
        <w:t>.2以联合体形式参加响应的，应当由组成联合体的所有供应商共同提出。</w:t>
      </w:r>
    </w:p>
    <w:p w14:paraId="12DF2789">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38</w:t>
      </w:r>
      <w:r>
        <w:rPr>
          <w:rFonts w:hint="default" w:ascii="Times New Roman" w:hAnsi="Times New Roman" w:eastAsia="宋体" w:cs="Times New Roman"/>
          <w:color w:val="auto"/>
          <w:sz w:val="21"/>
          <w:szCs w:val="21"/>
          <w:highlight w:val="none"/>
        </w:rPr>
        <w:t>.3质疑函应使用财政部制定的范本。</w:t>
      </w:r>
    </w:p>
    <w:p w14:paraId="0B9C5B43">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八．其他</w:t>
      </w:r>
    </w:p>
    <w:p w14:paraId="639C9023">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39</w:t>
      </w:r>
      <w:r>
        <w:rPr>
          <w:rFonts w:hint="default" w:ascii="Times New Roman" w:hAnsi="Times New Roman" w:eastAsia="宋体" w:cs="Times New Roman"/>
          <w:color w:val="auto"/>
          <w:sz w:val="21"/>
          <w:szCs w:val="21"/>
          <w:highlight w:val="none"/>
        </w:rPr>
        <w:t>.采购代理服务费</w:t>
      </w:r>
    </w:p>
    <w:p w14:paraId="58E70DE0">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39</w:t>
      </w:r>
      <w:r>
        <w:rPr>
          <w:rFonts w:hint="default" w:ascii="Times New Roman" w:hAnsi="Times New Roman" w:eastAsia="宋体" w:cs="Times New Roman"/>
          <w:color w:val="auto"/>
          <w:sz w:val="21"/>
          <w:szCs w:val="21"/>
          <w:highlight w:val="none"/>
        </w:rPr>
        <w:t>.1成交供应商是否交纳采购代理服务费及相关要求见</w:t>
      </w:r>
      <w:r>
        <w:rPr>
          <w:rFonts w:hint="default" w:ascii="Times New Roman" w:hAnsi="Times New Roman" w:eastAsia="宋体" w:cs="Times New Roman"/>
          <w:b/>
          <w:color w:val="auto"/>
          <w:sz w:val="21"/>
          <w:szCs w:val="21"/>
          <w:highlight w:val="none"/>
        </w:rPr>
        <w:t>供应商须知前附表</w:t>
      </w:r>
      <w:r>
        <w:rPr>
          <w:rFonts w:hint="default" w:ascii="Times New Roman" w:hAnsi="Times New Roman" w:eastAsia="宋体" w:cs="Times New Roman"/>
          <w:color w:val="auto"/>
          <w:sz w:val="21"/>
          <w:szCs w:val="21"/>
          <w:highlight w:val="none"/>
        </w:rPr>
        <w:t>。</w:t>
      </w:r>
    </w:p>
    <w:p w14:paraId="20B7B360">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40</w:t>
      </w:r>
      <w:r>
        <w:rPr>
          <w:rFonts w:hint="default" w:ascii="Times New Roman" w:hAnsi="Times New Roman" w:eastAsia="宋体" w:cs="Times New Roman"/>
          <w:color w:val="auto"/>
          <w:sz w:val="21"/>
          <w:szCs w:val="21"/>
          <w:highlight w:val="none"/>
        </w:rPr>
        <w:t>.其他规定</w:t>
      </w:r>
    </w:p>
    <w:p w14:paraId="1474B3B8">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40</w:t>
      </w:r>
      <w:r>
        <w:rPr>
          <w:rFonts w:hint="default" w:ascii="Times New Roman" w:hAnsi="Times New Roman" w:eastAsia="宋体" w:cs="Times New Roman"/>
          <w:color w:val="auto"/>
          <w:sz w:val="21"/>
          <w:szCs w:val="21"/>
          <w:highlight w:val="none"/>
        </w:rPr>
        <w:t>.1响应文件的其他规定见</w:t>
      </w:r>
      <w:r>
        <w:rPr>
          <w:rFonts w:hint="default" w:ascii="Times New Roman" w:hAnsi="Times New Roman" w:eastAsia="宋体" w:cs="Times New Roman"/>
          <w:b/>
          <w:color w:val="auto"/>
          <w:sz w:val="21"/>
          <w:szCs w:val="21"/>
          <w:highlight w:val="none"/>
        </w:rPr>
        <w:t>供应商须知前附</w:t>
      </w:r>
      <w:r>
        <w:rPr>
          <w:rFonts w:hint="default" w:ascii="Times New Roman" w:hAnsi="Times New Roman" w:eastAsia="宋体" w:cs="Times New Roman"/>
          <w:color w:val="auto"/>
          <w:sz w:val="21"/>
          <w:szCs w:val="21"/>
          <w:highlight w:val="none"/>
        </w:rPr>
        <w:t>表。</w:t>
      </w:r>
    </w:p>
    <w:p w14:paraId="0A4E994A">
      <w:pPr>
        <w:pStyle w:val="177"/>
        <w:numPr>
          <w:ilvl w:val="0"/>
          <w:numId w:val="0"/>
        </w:numPr>
        <w:spacing w:line="360" w:lineRule="auto"/>
        <w:ind w:left="0" w:leftChars="0" w:right="210" w:rightChars="0"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41</w:t>
      </w:r>
      <w:r>
        <w:rPr>
          <w:rFonts w:hint="default" w:ascii="Times New Roman" w:hAnsi="Times New Roman" w:eastAsia="宋体" w:cs="Times New Roman"/>
          <w:color w:val="auto"/>
          <w:sz w:val="21"/>
          <w:szCs w:val="21"/>
          <w:highlight w:val="none"/>
        </w:rPr>
        <w:t>.文件解释权</w:t>
      </w:r>
    </w:p>
    <w:p w14:paraId="078281E0">
      <w:pPr>
        <w:spacing w:line="360" w:lineRule="auto"/>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41</w:t>
      </w:r>
      <w:r>
        <w:rPr>
          <w:rFonts w:hint="default" w:ascii="Times New Roman" w:hAnsi="Times New Roman" w:eastAsia="宋体" w:cs="Times New Roman"/>
          <w:color w:val="auto"/>
          <w:sz w:val="21"/>
          <w:szCs w:val="21"/>
          <w:highlight w:val="none"/>
        </w:rPr>
        <w:t>.1本磋商文件的由采购人（或采购代理机构）负责解释。</w:t>
      </w:r>
      <w:bookmarkStart w:id="41" w:name="_Toc80264714"/>
    </w:p>
    <w:bookmarkEnd w:id="41"/>
    <w:p w14:paraId="5B318C61">
      <w:pPr>
        <w:pStyle w:val="268"/>
        <w:ind w:firstLine="422"/>
        <w:rPr>
          <w:rFonts w:ascii="Times New Roman" w:hAnsi="Times New Roman" w:cs="Times New Roman"/>
          <w:b/>
          <w:color w:val="auto"/>
          <w:szCs w:val="21"/>
          <w:highlight w:val="none"/>
          <w:lang w:val="zh-CN"/>
        </w:rPr>
      </w:pPr>
    </w:p>
    <w:p w14:paraId="12E07866">
      <w:pPr>
        <w:spacing w:line="360" w:lineRule="auto"/>
        <w:rPr>
          <w:rFonts w:ascii="Times New Roman" w:hAnsi="Times New Roman" w:cs="Times New Roman"/>
          <w:color w:val="auto"/>
          <w:szCs w:val="21"/>
          <w:highlight w:val="none"/>
        </w:rPr>
      </w:pPr>
    </w:p>
    <w:p w14:paraId="5980E83A">
      <w:pPr>
        <w:spacing w:line="360" w:lineRule="auto"/>
        <w:ind w:firstLine="420"/>
        <w:rPr>
          <w:rFonts w:ascii="Times New Roman" w:hAnsi="Times New Roman" w:cs="Times New Roman"/>
          <w:color w:val="auto"/>
          <w:sz w:val="24"/>
          <w:szCs w:val="24"/>
          <w:highlight w:val="none"/>
          <w:lang w:val="zh-CN"/>
        </w:rPr>
      </w:pPr>
    </w:p>
    <w:p w14:paraId="066319F6">
      <w:pPr>
        <w:pStyle w:val="249"/>
        <w:jc w:val="center"/>
        <w:rPr>
          <w:rFonts w:ascii="Times New Roman" w:hAnsi="Times New Roman" w:cs="Times New Roman"/>
          <w:color w:val="auto"/>
          <w:highlight w:val="none"/>
          <w:lang w:val="zh-CN"/>
        </w:rPr>
      </w:pPr>
      <w:r>
        <w:rPr>
          <w:rFonts w:ascii="Times New Roman" w:hAnsi="Times New Roman" w:cs="Times New Roman"/>
          <w:color w:val="auto"/>
          <w:sz w:val="24"/>
          <w:szCs w:val="24"/>
          <w:highlight w:val="none"/>
          <w:lang w:val="zh-CN"/>
        </w:rPr>
        <w:br w:type="page" w:clear="all"/>
      </w:r>
      <w:bookmarkStart w:id="42" w:name="_Toc29112"/>
      <w:bookmarkStart w:id="43" w:name="_Toc10502"/>
      <w:r>
        <w:rPr>
          <w:rFonts w:ascii="Times New Roman" w:hAnsi="Times New Roman" w:cs="Times New Roman"/>
          <w:color w:val="auto"/>
          <w:highlight w:val="none"/>
          <w:lang w:val="zh-CN"/>
        </w:rPr>
        <w:t>第</w:t>
      </w:r>
      <w:r>
        <w:rPr>
          <w:rFonts w:hint="default" w:ascii="Times New Roman" w:hAnsi="Times New Roman" w:cs="Times New Roman"/>
          <w:color w:val="auto"/>
          <w:highlight w:val="none"/>
          <w:lang w:val="en-US" w:eastAsia="zh-CN"/>
        </w:rPr>
        <w:t>三</w:t>
      </w:r>
      <w:r>
        <w:rPr>
          <w:rFonts w:ascii="Times New Roman" w:hAnsi="Times New Roman" w:cs="Times New Roman"/>
          <w:color w:val="auto"/>
          <w:highlight w:val="none"/>
          <w:lang w:val="zh-CN"/>
        </w:rPr>
        <w:t xml:space="preserve">章 </w:t>
      </w:r>
      <w:r>
        <w:rPr>
          <w:rFonts w:ascii="Times New Roman" w:hAnsi="Times New Roman" w:cs="Times New Roman"/>
          <w:color w:val="auto"/>
          <w:highlight w:val="none"/>
        </w:rPr>
        <w:t>政府采购合同条款及格式</w:t>
      </w:r>
    </w:p>
    <w:p w14:paraId="7A5DFC7C">
      <w:pPr>
        <w:pStyle w:val="249"/>
        <w:rPr>
          <w:rFonts w:ascii="Times New Roman" w:hAnsi="Times New Roman" w:cs="Times New Roman"/>
          <w:bCs w:val="0"/>
          <w:color w:val="auto"/>
          <w:highlight w:val="none"/>
        </w:rPr>
        <w:sectPr>
          <w:type w:val="continuous"/>
          <w:pgSz w:w="11906" w:h="16838"/>
          <w:pgMar w:top="1440" w:right="1803" w:bottom="1440" w:left="1803" w:header="851" w:footer="794" w:gutter="0"/>
          <w:pgBorders>
            <w:top w:val="none" w:sz="0" w:space="0"/>
            <w:left w:val="none" w:sz="0" w:space="0"/>
            <w:bottom w:val="none" w:sz="0" w:space="0"/>
            <w:right w:val="none" w:sz="0" w:space="0"/>
          </w:pgBorders>
          <w:cols w:space="0" w:num="1"/>
          <w:docGrid w:linePitch="360" w:charSpace="0"/>
        </w:sectPr>
      </w:pPr>
    </w:p>
    <w:p w14:paraId="097694DC">
      <w:pPr>
        <w:spacing w:line="360" w:lineRule="auto"/>
        <w:jc w:val="center"/>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bidi="ar"/>
        </w:rPr>
        <w:t>（模板仅供参考以最终签订的合同为准）</w:t>
      </w:r>
    </w:p>
    <w:p w14:paraId="2ECC36B6">
      <w:pPr>
        <w:widowControl/>
        <w:spacing w:line="360" w:lineRule="auto"/>
        <w:jc w:val="center"/>
        <w:rPr>
          <w:rFonts w:hint="default" w:ascii="Times New Roman" w:hAnsi="Times New Roman" w:cs="Times New Roman"/>
          <w:color w:val="auto"/>
          <w:sz w:val="44"/>
          <w:szCs w:val="44"/>
          <w:highlight w:val="none"/>
          <w:shd w:val="clear" w:color="auto" w:fill="FFFFFF"/>
        </w:rPr>
      </w:pPr>
      <w:bookmarkStart w:id="44" w:name="_Hlt16619369"/>
      <w:bookmarkEnd w:id="44"/>
    </w:p>
    <w:p w14:paraId="115FACF4">
      <w:pPr>
        <w:widowControl/>
        <w:spacing w:line="360" w:lineRule="auto"/>
        <w:jc w:val="center"/>
        <w:rPr>
          <w:rFonts w:hint="default" w:ascii="Times New Roman" w:hAnsi="Times New Roman" w:cs="Times New Roman"/>
          <w:color w:val="auto"/>
          <w:sz w:val="44"/>
          <w:szCs w:val="44"/>
          <w:highlight w:val="none"/>
          <w:shd w:val="clear" w:color="auto" w:fill="FFFFFF"/>
        </w:rPr>
      </w:pPr>
      <w:r>
        <w:rPr>
          <w:rFonts w:hint="default" w:ascii="Times New Roman" w:hAnsi="Times New Roman" w:cs="Times New Roman"/>
          <w:color w:val="auto"/>
          <w:sz w:val="44"/>
          <w:szCs w:val="44"/>
          <w:highlight w:val="none"/>
          <w:shd w:val="clear" w:color="auto" w:fill="FFFFFF"/>
          <w:lang w:bidi="ar"/>
        </w:rPr>
        <w:t>政府</w:t>
      </w:r>
      <w:r>
        <w:rPr>
          <w:rFonts w:hint="default" w:ascii="Times New Roman" w:hAnsi="Times New Roman" w:cs="Times New Roman"/>
          <w:color w:val="auto"/>
          <w:sz w:val="44"/>
          <w:highlight w:val="none"/>
          <w:shd w:val="clear" w:color="auto" w:fill="FFFFFF"/>
          <w:lang w:bidi="ar"/>
        </w:rPr>
        <w:t>采购合同</w:t>
      </w:r>
      <w:bookmarkStart w:id="45" w:name="_Hlk45477324"/>
    </w:p>
    <w:p w14:paraId="51CD5FEA">
      <w:pPr>
        <w:widowControl/>
        <w:spacing w:line="360" w:lineRule="auto"/>
        <w:ind w:firstLine="315"/>
        <w:rPr>
          <w:rFonts w:hint="default" w:ascii="Times New Roman" w:hAnsi="Times New Roman" w:cs="Times New Roman"/>
          <w:color w:val="auto"/>
          <w:szCs w:val="21"/>
          <w:highlight w:val="none"/>
          <w:shd w:val="clear" w:color="auto" w:fill="FFFFFF"/>
        </w:rPr>
      </w:pPr>
      <w:r>
        <w:rPr>
          <w:rFonts w:hint="default" w:ascii="Times New Roman" w:hAnsi="Times New Roman" w:cs="Times New Roman"/>
          <w:b/>
          <w:color w:val="auto"/>
          <w:sz w:val="32"/>
          <w:szCs w:val="32"/>
          <w:highlight w:val="none"/>
          <w:shd w:val="clear" w:color="auto" w:fill="FFFFFF"/>
          <w:lang w:bidi="ar"/>
        </w:rPr>
        <w:t>           </w:t>
      </w:r>
      <w:r>
        <w:rPr>
          <w:rFonts w:hint="default" w:ascii="Times New Roman" w:hAnsi="Times New Roman" w:cs="Times New Roman"/>
          <w:b/>
          <w:color w:val="auto"/>
          <w:sz w:val="32"/>
          <w:highlight w:val="none"/>
          <w:shd w:val="clear" w:color="auto" w:fill="FFFFFF"/>
          <w:lang w:bidi="ar"/>
        </w:rPr>
        <w:t> </w:t>
      </w:r>
      <w:r>
        <w:rPr>
          <w:rFonts w:hint="default" w:ascii="Times New Roman" w:hAnsi="Times New Roman" w:cs="Times New Roman"/>
          <w:color w:val="auto"/>
          <w:sz w:val="32"/>
          <w:szCs w:val="32"/>
          <w:highlight w:val="none"/>
          <w:shd w:val="clear" w:color="auto" w:fill="FFFFFF"/>
          <w:lang w:bidi="ar"/>
        </w:rPr>
        <w:t> </w:t>
      </w:r>
    </w:p>
    <w:p w14:paraId="4917AC9F">
      <w:pPr>
        <w:widowControl/>
        <w:spacing w:line="360" w:lineRule="auto"/>
        <w:ind w:firstLine="315"/>
        <w:rPr>
          <w:rFonts w:hint="default" w:ascii="Times New Roman" w:hAnsi="Times New Roman" w:cs="Times New Roman"/>
          <w:color w:val="auto"/>
          <w:szCs w:val="21"/>
          <w:highlight w:val="none"/>
          <w:shd w:val="clear" w:color="auto" w:fill="FFFFFF"/>
        </w:rPr>
      </w:pPr>
      <w:r>
        <w:rPr>
          <w:rFonts w:hint="default" w:ascii="Times New Roman" w:hAnsi="Times New Roman" w:cs="Times New Roman"/>
          <w:color w:val="auto"/>
          <w:sz w:val="32"/>
          <w:szCs w:val="32"/>
          <w:highlight w:val="none"/>
          <w:shd w:val="clear" w:color="auto" w:fill="FFFFFF"/>
          <w:lang w:bidi="ar"/>
        </w:rPr>
        <w:t> </w:t>
      </w:r>
    </w:p>
    <w:p w14:paraId="304FA217">
      <w:pPr>
        <w:widowControl/>
        <w:spacing w:line="360" w:lineRule="auto"/>
        <w:ind w:firstLine="315"/>
        <w:rPr>
          <w:rFonts w:hint="default" w:ascii="Times New Roman" w:hAnsi="Times New Roman" w:cs="Times New Roman"/>
          <w:color w:val="auto"/>
          <w:szCs w:val="21"/>
          <w:highlight w:val="none"/>
          <w:shd w:val="clear" w:color="auto" w:fill="FFFFFF"/>
        </w:rPr>
      </w:pPr>
      <w:r>
        <w:rPr>
          <w:rFonts w:hint="default" w:ascii="Times New Roman" w:hAnsi="Times New Roman" w:cs="Times New Roman"/>
          <w:b/>
          <w:color w:val="auto"/>
          <w:sz w:val="36"/>
          <w:szCs w:val="36"/>
          <w:highlight w:val="none"/>
          <w:shd w:val="clear" w:color="auto" w:fill="FFFFFF"/>
          <w:lang w:bidi="ar"/>
        </w:rPr>
        <w:t> </w:t>
      </w:r>
    </w:p>
    <w:p w14:paraId="562AD66F">
      <w:pPr>
        <w:widowControl/>
        <w:spacing w:line="360" w:lineRule="auto"/>
        <w:ind w:firstLine="315"/>
        <w:rPr>
          <w:rFonts w:hint="default" w:ascii="Times New Roman" w:hAnsi="Times New Roman" w:cs="Times New Roman"/>
          <w:b/>
          <w:color w:val="auto"/>
          <w:sz w:val="36"/>
          <w:szCs w:val="36"/>
          <w:highlight w:val="none"/>
          <w:shd w:val="clear" w:color="auto" w:fill="FFFFFF"/>
        </w:rPr>
      </w:pPr>
      <w:r>
        <w:rPr>
          <w:rFonts w:hint="default" w:ascii="Times New Roman" w:hAnsi="Times New Roman" w:cs="Times New Roman"/>
          <w:b/>
          <w:color w:val="auto"/>
          <w:sz w:val="36"/>
          <w:szCs w:val="36"/>
          <w:highlight w:val="none"/>
          <w:shd w:val="clear" w:color="auto" w:fill="FFFFFF"/>
          <w:lang w:bidi="ar"/>
        </w:rPr>
        <w:t> </w:t>
      </w:r>
    </w:p>
    <w:p w14:paraId="15C3E1B4">
      <w:pPr>
        <w:widowControl/>
        <w:spacing w:line="360" w:lineRule="auto"/>
        <w:ind w:firstLine="315"/>
        <w:rPr>
          <w:rFonts w:hint="default" w:ascii="Times New Roman" w:hAnsi="Times New Roman" w:cs="Times New Roman"/>
          <w:color w:val="auto"/>
          <w:sz w:val="32"/>
          <w:szCs w:val="32"/>
          <w:highlight w:val="none"/>
          <w:shd w:val="clear" w:color="auto" w:fill="FFFFFF"/>
        </w:rPr>
      </w:pPr>
    </w:p>
    <w:p w14:paraId="7B3D372B">
      <w:pPr>
        <w:widowControl/>
        <w:spacing w:line="360" w:lineRule="auto"/>
        <w:rPr>
          <w:rFonts w:hint="default" w:ascii="Times New Roman" w:hAnsi="Times New Roman" w:cs="Times New Roman"/>
          <w:color w:val="auto"/>
          <w:sz w:val="32"/>
          <w:szCs w:val="32"/>
          <w:highlight w:val="none"/>
          <w:shd w:val="clear" w:color="auto" w:fill="FFFFFF"/>
        </w:rPr>
      </w:pPr>
    </w:p>
    <w:bookmarkEnd w:id="45"/>
    <w:p w14:paraId="4B8A0526">
      <w:pPr>
        <w:widowControl/>
        <w:spacing w:line="360" w:lineRule="auto"/>
        <w:ind w:firstLine="1918"/>
        <w:rPr>
          <w:rFonts w:hint="default" w:ascii="Times New Roman" w:hAnsi="Times New Roman" w:cs="Times New Roman"/>
          <w:color w:val="auto"/>
          <w:sz w:val="32"/>
          <w:highlight w:val="none"/>
          <w:shd w:val="clear" w:color="auto" w:fill="FFFFFF"/>
        </w:rPr>
      </w:pPr>
      <w:r>
        <w:rPr>
          <w:rFonts w:hint="default" w:ascii="Times New Roman" w:hAnsi="Times New Roman" w:cs="Times New Roman"/>
          <w:b/>
          <w:color w:val="auto"/>
          <w:sz w:val="32"/>
          <w:highlight w:val="none"/>
          <w:shd w:val="clear" w:color="auto" w:fill="FFFFFF"/>
          <w:lang w:bidi="ar"/>
        </w:rPr>
        <w:t>项目名称</w:t>
      </w:r>
      <w:r>
        <w:rPr>
          <w:rFonts w:hint="default" w:ascii="Times New Roman" w:hAnsi="Times New Roman" w:cs="Times New Roman"/>
          <w:b/>
          <w:color w:val="auto"/>
          <w:sz w:val="32"/>
          <w:szCs w:val="32"/>
          <w:highlight w:val="none"/>
          <w:shd w:val="clear" w:color="auto" w:fill="FFFFFF"/>
          <w:lang w:bidi="ar"/>
        </w:rPr>
        <w:t xml:space="preserve"> ：</w:t>
      </w:r>
      <w:r>
        <w:rPr>
          <w:rFonts w:hint="default" w:ascii="Times New Roman" w:hAnsi="Times New Roman" w:cs="Times New Roman"/>
          <w:b/>
          <w:color w:val="auto"/>
          <w:sz w:val="32"/>
          <w:szCs w:val="32"/>
          <w:highlight w:val="none"/>
          <w:u w:val="single"/>
          <w:shd w:val="clear" w:color="auto" w:fill="FFFFFF"/>
          <w:lang w:bidi="ar"/>
        </w:rPr>
        <w:t>          </w:t>
      </w:r>
    </w:p>
    <w:p w14:paraId="312D23C1">
      <w:pPr>
        <w:widowControl/>
        <w:spacing w:line="360" w:lineRule="auto"/>
        <w:ind w:firstLine="1918"/>
        <w:rPr>
          <w:rFonts w:hint="default" w:ascii="Times New Roman" w:hAnsi="Times New Roman" w:cs="Times New Roman"/>
          <w:color w:val="auto"/>
          <w:sz w:val="32"/>
          <w:szCs w:val="32"/>
          <w:highlight w:val="none"/>
          <w:shd w:val="clear" w:color="auto" w:fill="FFFFFF"/>
        </w:rPr>
      </w:pPr>
      <w:r>
        <w:rPr>
          <w:rFonts w:hint="default" w:ascii="Times New Roman" w:hAnsi="Times New Roman" w:cs="Times New Roman"/>
          <w:b/>
          <w:color w:val="auto"/>
          <w:sz w:val="32"/>
          <w:szCs w:val="32"/>
          <w:highlight w:val="none"/>
          <w:shd w:val="clear" w:color="auto" w:fill="FFFFFF"/>
          <w:lang w:bidi="ar"/>
        </w:rPr>
        <w:t>采 购 人 ：</w:t>
      </w:r>
      <w:r>
        <w:rPr>
          <w:rFonts w:hint="default" w:ascii="Times New Roman" w:hAnsi="Times New Roman" w:cs="Times New Roman"/>
          <w:b/>
          <w:color w:val="auto"/>
          <w:sz w:val="32"/>
          <w:szCs w:val="32"/>
          <w:highlight w:val="none"/>
          <w:u w:val="single"/>
          <w:shd w:val="clear" w:color="auto" w:fill="FFFFFF"/>
          <w:lang w:bidi="ar"/>
        </w:rPr>
        <w:t>          </w:t>
      </w:r>
    </w:p>
    <w:p w14:paraId="174A44B6">
      <w:pPr>
        <w:widowControl/>
        <w:spacing w:line="360" w:lineRule="auto"/>
        <w:ind w:firstLine="1916"/>
        <w:rPr>
          <w:rFonts w:hint="default" w:ascii="Times New Roman" w:hAnsi="Times New Roman" w:cs="Times New Roman"/>
          <w:color w:val="auto"/>
          <w:sz w:val="32"/>
          <w:szCs w:val="32"/>
          <w:highlight w:val="none"/>
          <w:shd w:val="clear" w:color="auto" w:fill="FFFFFF"/>
        </w:rPr>
      </w:pPr>
      <w:r>
        <w:rPr>
          <w:rFonts w:hint="default" w:ascii="Times New Roman" w:hAnsi="Times New Roman" w:cs="Times New Roman"/>
          <w:b/>
          <w:color w:val="auto"/>
          <w:sz w:val="32"/>
          <w:szCs w:val="32"/>
          <w:highlight w:val="none"/>
          <w:shd w:val="clear" w:color="auto" w:fill="FFFFFF"/>
          <w:lang w:bidi="ar"/>
        </w:rPr>
        <w:t>供 应 商 ：</w:t>
      </w:r>
      <w:r>
        <w:rPr>
          <w:rFonts w:hint="default" w:ascii="Times New Roman" w:hAnsi="Times New Roman" w:cs="Times New Roman"/>
          <w:b/>
          <w:color w:val="auto"/>
          <w:sz w:val="32"/>
          <w:szCs w:val="32"/>
          <w:highlight w:val="none"/>
          <w:u w:val="single"/>
          <w:shd w:val="clear" w:color="auto" w:fill="FFFFFF"/>
          <w:lang w:bidi="ar"/>
        </w:rPr>
        <w:t>          </w:t>
      </w:r>
    </w:p>
    <w:p w14:paraId="3791D4F8">
      <w:pPr>
        <w:widowControl/>
        <w:ind w:firstLine="1928"/>
        <w:jc w:val="left"/>
        <w:rPr>
          <w:rFonts w:ascii="Times New Roman" w:hAnsi="Times New Roman" w:cs="Times New Roman"/>
          <w:color w:val="auto"/>
          <w:highlight w:val="none"/>
        </w:rPr>
      </w:pPr>
      <w:r>
        <w:rPr>
          <w:rFonts w:hint="default" w:ascii="Times New Roman" w:hAnsi="Times New Roman" w:cs="Times New Roman"/>
          <w:b/>
          <w:color w:val="auto"/>
          <w:sz w:val="32"/>
          <w:szCs w:val="32"/>
          <w:highlight w:val="none"/>
          <w:lang w:bidi="ar"/>
        </w:rPr>
        <w:t>签订日期 ：</w:t>
      </w:r>
      <w:r>
        <w:rPr>
          <w:rFonts w:hint="default" w:ascii="Times New Roman" w:hAnsi="Times New Roman" w:cs="Times New Roman"/>
          <w:b/>
          <w:color w:val="auto"/>
          <w:sz w:val="32"/>
          <w:szCs w:val="32"/>
          <w:highlight w:val="none"/>
          <w:u w:val="single"/>
          <w:lang w:bidi="ar"/>
        </w:rPr>
        <w:t>          </w:t>
      </w:r>
    </w:p>
    <w:p w14:paraId="3C024AEF">
      <w:pPr>
        <w:widowControl/>
        <w:spacing w:line="360" w:lineRule="auto"/>
        <w:rPr>
          <w:rFonts w:hint="default" w:ascii="Times New Roman" w:hAnsi="Times New Roman" w:cs="Times New Roman"/>
          <w:bCs/>
          <w:color w:val="auto"/>
          <w:sz w:val="21"/>
          <w:szCs w:val="21"/>
          <w:highlight w:val="none"/>
        </w:rPr>
      </w:pPr>
      <w:r>
        <w:rPr>
          <w:rFonts w:ascii="Times New Roman" w:hAnsi="Times New Roman" w:cs="Times New Roman"/>
          <w:color w:val="auto"/>
          <w:highlight w:val="none"/>
        </w:rPr>
        <w:br w:type="page" w:clear="all"/>
      </w:r>
    </w:p>
    <w:p w14:paraId="3A359737">
      <w:pPr>
        <w:snapToGrid w:val="0"/>
        <w:spacing w:line="380" w:lineRule="exact"/>
        <w:rPr>
          <w:rFonts w:ascii="Times New Roman" w:hAnsi="Times New Roman" w:cs="Times New Roman"/>
          <w:bCs/>
          <w:color w:val="auto"/>
          <w:sz w:val="21"/>
          <w:szCs w:val="21"/>
          <w:highlight w:val="none"/>
          <w:u w:val="single"/>
        </w:rPr>
      </w:pPr>
      <w:r>
        <w:rPr>
          <w:rFonts w:hint="default" w:ascii="Times New Roman" w:hAnsi="Times New Roman" w:cs="Times New Roman"/>
          <w:bCs/>
          <w:color w:val="auto"/>
          <w:sz w:val="21"/>
          <w:szCs w:val="21"/>
          <w:highlight w:val="none"/>
        </w:rPr>
        <w:t>甲方（采购单位）：</w:t>
      </w:r>
      <w:r>
        <w:rPr>
          <w:rFonts w:hint="default" w:ascii="Times New Roman" w:hAnsi="Times New Roman" w:cs="Times New Roman"/>
          <w:bCs/>
          <w:color w:val="auto"/>
          <w:sz w:val="21"/>
          <w:szCs w:val="21"/>
          <w:highlight w:val="none"/>
          <w:u w:val="single"/>
        </w:rPr>
        <w:t>　　　　　　　　　　　　　　　　　　</w:t>
      </w:r>
    </w:p>
    <w:p w14:paraId="667DFF05">
      <w:pPr>
        <w:snapToGrid w:val="0"/>
        <w:spacing w:line="380" w:lineRule="exact"/>
        <w:rPr>
          <w:rFonts w:ascii="Times New Roman" w:hAnsi="Times New Roman" w:cs="Times New Roman"/>
          <w:bCs/>
          <w:color w:val="auto"/>
          <w:sz w:val="21"/>
          <w:szCs w:val="21"/>
          <w:highlight w:val="none"/>
          <w:u w:val="single"/>
        </w:rPr>
      </w:pPr>
      <w:r>
        <w:rPr>
          <w:rFonts w:hint="default" w:ascii="Times New Roman" w:hAnsi="Times New Roman" w:cs="Times New Roman"/>
          <w:bCs/>
          <w:color w:val="auto"/>
          <w:sz w:val="21"/>
          <w:szCs w:val="21"/>
          <w:highlight w:val="none"/>
        </w:rPr>
        <w:t>乙方（</w:t>
      </w:r>
      <w:r>
        <w:rPr>
          <w:rFonts w:hint="default" w:ascii="Times New Roman" w:hAnsi="Times New Roman" w:cs="Times New Roman"/>
          <w:bCs/>
          <w:color w:val="auto"/>
          <w:sz w:val="21"/>
          <w:szCs w:val="21"/>
          <w:highlight w:val="none"/>
          <w:lang w:val="en-US" w:eastAsia="zh-CN"/>
        </w:rPr>
        <w:t>成交</w:t>
      </w:r>
      <w:r>
        <w:rPr>
          <w:rFonts w:hint="default" w:ascii="Times New Roman" w:hAnsi="Times New Roman" w:cs="Times New Roman"/>
          <w:bCs/>
          <w:color w:val="auto"/>
          <w:sz w:val="21"/>
          <w:szCs w:val="21"/>
          <w:highlight w:val="none"/>
        </w:rPr>
        <w:t>单位）：</w:t>
      </w:r>
      <w:r>
        <w:rPr>
          <w:rFonts w:hint="default" w:ascii="Times New Roman" w:hAnsi="Times New Roman" w:cs="Times New Roman"/>
          <w:bCs/>
          <w:color w:val="auto"/>
          <w:sz w:val="21"/>
          <w:szCs w:val="21"/>
          <w:highlight w:val="none"/>
          <w:u w:val="single"/>
        </w:rPr>
        <w:t>　　　　　　　　　　　　　　　　　　</w:t>
      </w:r>
    </w:p>
    <w:p w14:paraId="2495BE3B">
      <w:pPr>
        <w:autoSpaceDE w:val="0"/>
        <w:autoSpaceDN w:val="0"/>
        <w:adjustRightInd w:val="0"/>
        <w:snapToGrid w:val="0"/>
        <w:spacing w:line="380" w:lineRule="exact"/>
        <w:ind w:firstLine="420" w:firstLineChars="200"/>
        <w:jc w:val="left"/>
        <w:rPr>
          <w:rFonts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zh-CN"/>
        </w:rPr>
        <w:t>根据《中华人民共和国政府采购法》、《中华人民共和国民法典》等法律法规的规定，甲乙双方按照的采购结果签订本合同。</w:t>
      </w:r>
    </w:p>
    <w:p w14:paraId="1DE951DD">
      <w:pPr>
        <w:snapToGrid w:val="0"/>
        <w:spacing w:line="380" w:lineRule="exact"/>
        <w:rPr>
          <w:rFonts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第一条　采购内容</w:t>
      </w:r>
    </w:p>
    <w:p w14:paraId="518F271C">
      <w:pPr>
        <w:autoSpaceDE w:val="0"/>
        <w:autoSpaceDN w:val="0"/>
        <w:adjustRightInd w:val="0"/>
        <w:snapToGrid w:val="0"/>
        <w:spacing w:line="380" w:lineRule="exact"/>
        <w:ind w:right="629" w:firstLine="420" w:firstLineChars="200"/>
        <w:rPr>
          <w:rFonts w:hint="eastAsia" w:ascii="Times New Roman" w:hAnsi="Times New Roman" w:eastAsia="宋体" w:cs="Times New Roman"/>
          <w:color w:val="auto"/>
          <w:sz w:val="21"/>
          <w:szCs w:val="21"/>
          <w:highlight w:val="none"/>
          <w:u w:val="single"/>
          <w:lang w:val="zh-CN" w:eastAsia="zh-CN"/>
        </w:rPr>
      </w:pPr>
      <w:r>
        <w:rPr>
          <w:rFonts w:hint="default" w:ascii="Times New Roman" w:hAnsi="Times New Roman" w:cs="Times New Roman"/>
          <w:color w:val="auto"/>
          <w:sz w:val="21"/>
          <w:szCs w:val="21"/>
          <w:highlight w:val="none"/>
        </w:rPr>
        <w:t>1、项目名称（项目编号）：</w:t>
      </w:r>
      <w:r>
        <w:rPr>
          <w:rFonts w:hint="default" w:ascii="Times New Roman" w:hAnsi="Times New Roman" w:cs="Times New Roman"/>
          <w:color w:val="auto"/>
          <w:sz w:val="21"/>
          <w:szCs w:val="21"/>
          <w:highlight w:val="none"/>
          <w:u w:val="single"/>
          <w:lang w:val="zh-CN"/>
        </w:rPr>
        <w:t>　</w:t>
      </w:r>
      <w:r>
        <w:rPr>
          <w:rFonts w:hint="eastAsia" w:cs="Times New Roman"/>
          <w:color w:val="auto"/>
          <w:sz w:val="21"/>
          <w:szCs w:val="21"/>
          <w:highlight w:val="none"/>
          <w:u w:val="single"/>
          <w:lang w:eastAsia="zh-CN"/>
        </w:rPr>
        <w:t>南京市2025年度转业军官岗前适应性培训项目</w:t>
      </w:r>
    </w:p>
    <w:p w14:paraId="3AB3225F">
      <w:pPr>
        <w:snapToGrid w:val="0"/>
        <w:spacing w:line="380" w:lineRule="exact"/>
        <w:ind w:firstLine="420" w:firstLineChars="200"/>
        <w:rPr>
          <w:rFonts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2、服务内容：</w:t>
      </w:r>
      <w:r>
        <w:rPr>
          <w:rFonts w:hint="default" w:ascii="Times New Roman" w:hAnsi="Times New Roman" w:cs="Times New Roman"/>
          <w:color w:val="auto"/>
          <w:sz w:val="21"/>
          <w:szCs w:val="21"/>
          <w:highlight w:val="none"/>
          <w:u w:val="single"/>
        </w:rPr>
        <w:t>　               　　</w:t>
      </w:r>
    </w:p>
    <w:p w14:paraId="36DF62EC">
      <w:pPr>
        <w:snapToGrid w:val="0"/>
        <w:spacing w:line="380" w:lineRule="exact"/>
        <w:ind w:firstLine="420" w:firstLineChars="200"/>
        <w:rPr>
          <w:rFonts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3、服务范围：</w:t>
      </w:r>
      <w:r>
        <w:rPr>
          <w:rFonts w:hint="default" w:ascii="Times New Roman" w:hAnsi="Times New Roman" w:cs="Times New Roman"/>
          <w:color w:val="auto"/>
          <w:sz w:val="21"/>
          <w:szCs w:val="21"/>
          <w:highlight w:val="none"/>
          <w:u w:val="single"/>
        </w:rPr>
        <w:t xml:space="preserve">　  　　　　　　　　　　　　　　　　　   </w:t>
      </w:r>
    </w:p>
    <w:p w14:paraId="1FCCC81E">
      <w:pPr>
        <w:snapToGrid w:val="0"/>
        <w:spacing w:line="380" w:lineRule="exact"/>
        <w:ind w:firstLine="420" w:firstLineChars="200"/>
        <w:rPr>
          <w:rFonts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4、服务期限：</w:t>
      </w:r>
      <w:r>
        <w:rPr>
          <w:rFonts w:hint="default" w:ascii="Times New Roman" w:hAnsi="Times New Roman" w:cs="Times New Roman"/>
          <w:color w:val="auto"/>
          <w:sz w:val="21"/>
          <w:szCs w:val="21"/>
          <w:highlight w:val="none"/>
          <w:u w:val="single"/>
        </w:rPr>
        <w:t>　　　　　　　　　　　　　　　　　　　　　　　　　　</w:t>
      </w:r>
    </w:p>
    <w:p w14:paraId="43FB1785">
      <w:pPr>
        <w:snapToGrid w:val="0"/>
        <w:spacing w:line="380" w:lineRule="exact"/>
        <w:ind w:firstLine="420" w:firstLineChars="200"/>
        <w:rPr>
          <w:rFonts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5、其他：</w:t>
      </w:r>
      <w:r>
        <w:rPr>
          <w:rFonts w:hint="default" w:ascii="Times New Roman" w:hAnsi="Times New Roman" w:cs="Times New Roman"/>
          <w:color w:val="auto"/>
          <w:sz w:val="21"/>
          <w:szCs w:val="21"/>
          <w:highlight w:val="none"/>
          <w:u w:val="single"/>
        </w:rPr>
        <w:t>　　　　　　　　　　　　　　　　　　　　　　　　　　　　</w:t>
      </w:r>
    </w:p>
    <w:p w14:paraId="52383333">
      <w:pPr>
        <w:autoSpaceDE w:val="0"/>
        <w:autoSpaceDN w:val="0"/>
        <w:adjustRightInd w:val="0"/>
        <w:snapToGrid w:val="0"/>
        <w:spacing w:line="380" w:lineRule="exact"/>
        <w:jc w:val="left"/>
        <w:rPr>
          <w:rFonts w:ascii="Times New Roman" w:hAnsi="Times New Roman" w:cs="Times New Roman"/>
          <w:color w:val="auto"/>
          <w:sz w:val="21"/>
          <w:szCs w:val="21"/>
          <w:highlight w:val="none"/>
          <w:lang w:val="zh-CN"/>
        </w:rPr>
      </w:pPr>
      <w:r>
        <w:rPr>
          <w:rFonts w:hint="default" w:ascii="Times New Roman" w:hAnsi="Times New Roman" w:cs="Times New Roman"/>
          <w:bCs/>
          <w:color w:val="auto"/>
          <w:sz w:val="21"/>
          <w:szCs w:val="21"/>
          <w:highlight w:val="none"/>
          <w:lang w:val="zh-CN"/>
        </w:rPr>
        <w:t>第二条　合同价款</w:t>
      </w:r>
    </w:p>
    <w:p w14:paraId="2CFEF37F">
      <w:pPr>
        <w:tabs>
          <w:tab w:val="left" w:pos="945"/>
          <w:tab w:val="left" w:pos="2100"/>
        </w:tabs>
        <w:snapToGrid w:val="0"/>
        <w:spacing w:line="380" w:lineRule="exact"/>
        <w:ind w:firstLine="420" w:firstLineChars="200"/>
        <w:rPr>
          <w:rFonts w:hint="default" w:ascii="Times New Roman" w:hAnsi="Times New Roman" w:cs="Times New Roman"/>
          <w:bCs/>
          <w:color w:val="auto"/>
          <w:sz w:val="21"/>
          <w:szCs w:val="21"/>
          <w:highlight w:val="none"/>
          <w:lang w:val="en-US" w:eastAsia="zh-CN"/>
        </w:rPr>
      </w:pPr>
      <w:r>
        <w:rPr>
          <w:rFonts w:hint="default" w:ascii="Times New Roman" w:hAnsi="Times New Roman" w:cs="Times New Roman"/>
          <w:bCs/>
          <w:color w:val="auto"/>
          <w:sz w:val="21"/>
          <w:szCs w:val="21"/>
          <w:highlight w:val="none"/>
          <w:lang w:val="zh-CN"/>
        </w:rPr>
        <w:t>本合同总价款</w:t>
      </w:r>
      <w:r>
        <w:rPr>
          <w:rFonts w:hint="default" w:ascii="Times New Roman" w:hAnsi="Times New Roman" w:cs="Times New Roman"/>
          <w:bCs/>
          <w:color w:val="auto"/>
          <w:sz w:val="21"/>
          <w:szCs w:val="21"/>
          <w:highlight w:val="none"/>
          <w:lang w:val="en-US" w:eastAsia="zh-CN"/>
        </w:rPr>
        <w:t>暂定</w:t>
      </w:r>
      <w:r>
        <w:rPr>
          <w:rFonts w:hint="default" w:ascii="Times New Roman" w:hAnsi="Times New Roman" w:cs="Times New Roman"/>
          <w:bCs/>
          <w:color w:val="auto"/>
          <w:sz w:val="21"/>
          <w:szCs w:val="21"/>
          <w:highlight w:val="none"/>
          <w:lang w:val="zh-CN"/>
        </w:rPr>
        <w:t>为</w:t>
      </w:r>
      <w:r>
        <w:rPr>
          <w:rFonts w:hint="default" w:ascii="Times New Roman" w:hAnsi="Times New Roman" w:cs="Times New Roman"/>
          <w:bCs/>
          <w:color w:val="auto"/>
          <w:sz w:val="21"/>
          <w:szCs w:val="21"/>
          <w:highlight w:val="none"/>
          <w:u w:val="single"/>
          <w:lang w:val="zh-CN"/>
        </w:rPr>
        <w:t>　　</w:t>
      </w:r>
      <w:r>
        <w:rPr>
          <w:rFonts w:hint="default" w:ascii="Times New Roman" w:hAnsi="Times New Roman" w:cs="Times New Roman"/>
          <w:bCs/>
          <w:color w:val="auto"/>
          <w:sz w:val="21"/>
          <w:szCs w:val="21"/>
          <w:highlight w:val="none"/>
          <w:u w:val="single"/>
        </w:rPr>
        <w:t xml:space="preserve">      </w:t>
      </w:r>
      <w:r>
        <w:rPr>
          <w:rFonts w:hint="default" w:ascii="Times New Roman" w:hAnsi="Times New Roman" w:cs="Times New Roman"/>
          <w:bCs/>
          <w:color w:val="auto"/>
          <w:sz w:val="21"/>
          <w:szCs w:val="21"/>
          <w:highlight w:val="none"/>
          <w:u w:val="single"/>
          <w:lang w:val="zh-CN"/>
        </w:rPr>
        <w:t>　　　</w:t>
      </w:r>
      <w:r>
        <w:rPr>
          <w:rFonts w:hint="default" w:ascii="Times New Roman" w:hAnsi="Times New Roman" w:cs="Times New Roman"/>
          <w:color w:val="auto"/>
          <w:szCs w:val="21"/>
          <w:highlight w:val="none"/>
        </w:rPr>
        <w:t>人民币</w:t>
      </w:r>
      <w:r>
        <w:rPr>
          <w:rFonts w:hint="default" w:ascii="Times New Roman" w:hAnsi="Times New Roman" w:cs="Times New Roman"/>
          <w:bCs/>
          <w:color w:val="auto"/>
          <w:sz w:val="21"/>
          <w:szCs w:val="21"/>
          <w:highlight w:val="none"/>
          <w:lang w:val="zh-CN"/>
        </w:rPr>
        <w:t>（小写），</w:t>
      </w:r>
      <w:r>
        <w:rPr>
          <w:rFonts w:hint="default" w:ascii="Times New Roman" w:hAnsi="Times New Roman" w:cs="Times New Roman"/>
          <w:bCs/>
          <w:color w:val="auto"/>
          <w:sz w:val="21"/>
          <w:szCs w:val="21"/>
          <w:highlight w:val="none"/>
          <w:u w:val="single"/>
          <w:lang w:val="zh-CN"/>
        </w:rPr>
        <w:t>　　　　　　　</w:t>
      </w:r>
      <w:r>
        <w:rPr>
          <w:rFonts w:hint="default" w:ascii="Times New Roman" w:hAnsi="Times New Roman" w:cs="Times New Roman"/>
          <w:color w:val="auto"/>
          <w:szCs w:val="21"/>
          <w:highlight w:val="none"/>
        </w:rPr>
        <w:t>人民币</w:t>
      </w:r>
      <w:r>
        <w:rPr>
          <w:rFonts w:hint="default" w:ascii="Times New Roman" w:hAnsi="Times New Roman" w:cs="Times New Roman"/>
          <w:bCs/>
          <w:color w:val="auto"/>
          <w:sz w:val="21"/>
          <w:szCs w:val="21"/>
          <w:highlight w:val="none"/>
          <w:lang w:val="zh-CN"/>
        </w:rPr>
        <w:t>（大写）。</w:t>
      </w:r>
    </w:p>
    <w:p w14:paraId="6B56B9BA">
      <w:pPr>
        <w:tabs>
          <w:tab w:val="left" w:pos="945"/>
          <w:tab w:val="left" w:pos="2100"/>
        </w:tabs>
        <w:snapToGrid w:val="0"/>
        <w:spacing w:line="380" w:lineRule="exact"/>
        <w:ind w:firstLine="420" w:firstLineChars="200"/>
        <w:rPr>
          <w:rFonts w:hint="default" w:ascii="Times New Roman" w:hAnsi="Times New Roman" w:cs="Times New Roman"/>
          <w:bCs/>
          <w:color w:val="auto"/>
          <w:sz w:val="21"/>
          <w:szCs w:val="21"/>
          <w:highlight w:val="none"/>
          <w:lang w:val="en-US" w:eastAsia="zh-CN"/>
        </w:rPr>
      </w:pPr>
      <w:r>
        <w:rPr>
          <w:rFonts w:hint="default" w:ascii="Times New Roman" w:hAnsi="Times New Roman" w:cs="Times New Roman"/>
          <w:bCs/>
          <w:color w:val="auto"/>
          <w:szCs w:val="21"/>
          <w:highlight w:val="none"/>
          <w:lang w:val="en-US" w:eastAsia="zh-CN"/>
        </w:rPr>
        <w:t>磋商</w:t>
      </w:r>
      <w:r>
        <w:rPr>
          <w:rFonts w:hint="default" w:ascii="Times New Roman" w:hAnsi="Times New Roman" w:cs="Times New Roman"/>
          <w:bCs/>
          <w:color w:val="auto"/>
          <w:szCs w:val="21"/>
          <w:highlight w:val="none"/>
          <w:lang w:val="zh-CN"/>
        </w:rPr>
        <w:t>文件中提供的</w:t>
      </w:r>
      <w:r>
        <w:rPr>
          <w:rFonts w:hint="default" w:ascii="Times New Roman" w:hAnsi="Times New Roman" w:cs="Times New Roman"/>
          <w:bCs/>
          <w:color w:val="auto"/>
          <w:szCs w:val="21"/>
          <w:highlight w:val="none"/>
          <w:lang w:val="en-US" w:eastAsia="zh-CN"/>
        </w:rPr>
        <w:t>培训人数和培训天数</w:t>
      </w:r>
      <w:r>
        <w:rPr>
          <w:rFonts w:hint="default" w:ascii="Times New Roman" w:hAnsi="Times New Roman" w:cs="Times New Roman"/>
          <w:bCs/>
          <w:color w:val="auto"/>
          <w:szCs w:val="21"/>
          <w:highlight w:val="none"/>
          <w:lang w:val="zh-CN"/>
        </w:rPr>
        <w:t>为预估数，</w:t>
      </w:r>
      <w:r>
        <w:rPr>
          <w:rFonts w:hint="default" w:ascii="Times New Roman" w:hAnsi="Times New Roman" w:cs="Times New Roman"/>
          <w:color w:val="auto"/>
          <w:szCs w:val="21"/>
          <w:highlight w:val="none"/>
        </w:rPr>
        <w:t>实际结算以实际培训人数</w:t>
      </w:r>
      <w:r>
        <w:rPr>
          <w:rFonts w:hint="default" w:ascii="Times New Roman" w:hAnsi="Times New Roman" w:eastAsia="宋体" w:cs="Times New Roman"/>
          <w:bCs/>
          <w:i w:val="0"/>
          <w:iCs w:val="0"/>
          <w:caps w:val="0"/>
          <w:color w:val="auto"/>
          <w:spacing w:val="0"/>
          <w:sz w:val="21"/>
          <w:szCs w:val="21"/>
          <w:highlight w:val="none"/>
          <w:shd w:val="clear"/>
          <w:lang w:val="zh-CN"/>
        </w:rPr>
        <w:t>×</w:t>
      </w:r>
      <w:r>
        <w:rPr>
          <w:rFonts w:hint="default" w:ascii="Times New Roman" w:hAnsi="Times New Roman" w:cs="Times New Roman"/>
          <w:color w:val="auto"/>
          <w:szCs w:val="21"/>
          <w:highlight w:val="none"/>
        </w:rPr>
        <w:t>培训时间</w:t>
      </w:r>
      <w:r>
        <w:rPr>
          <w:rFonts w:hint="default" w:ascii="Times New Roman" w:hAnsi="Times New Roman" w:eastAsia="宋体" w:cs="Times New Roman"/>
          <w:bCs/>
          <w:i w:val="0"/>
          <w:iCs w:val="0"/>
          <w:caps w:val="0"/>
          <w:color w:val="auto"/>
          <w:spacing w:val="0"/>
          <w:sz w:val="21"/>
          <w:szCs w:val="21"/>
          <w:highlight w:val="none"/>
          <w:shd w:val="clear"/>
          <w:lang w:val="zh-CN"/>
        </w:rPr>
        <w:t>×</w:t>
      </w:r>
      <w:r>
        <w:rPr>
          <w:rFonts w:hint="default" w:ascii="Times New Roman" w:hAnsi="Times New Roman" w:cs="Times New Roman"/>
          <w:color w:val="auto"/>
          <w:szCs w:val="21"/>
          <w:highlight w:val="none"/>
        </w:rPr>
        <w:t>成交单价结算</w:t>
      </w:r>
      <w:r>
        <w:rPr>
          <w:rFonts w:hint="default" w:ascii="Times New Roman" w:hAnsi="Times New Roman" w:cs="Times New Roman"/>
          <w:bCs/>
          <w:color w:val="auto"/>
          <w:szCs w:val="21"/>
          <w:highlight w:val="none"/>
          <w:lang w:val="zh-CN"/>
        </w:rPr>
        <w:t>。乙方所供的</w:t>
      </w:r>
      <w:r>
        <w:rPr>
          <w:rFonts w:hint="default" w:ascii="Times New Roman" w:hAnsi="Times New Roman" w:cs="Times New Roman"/>
          <w:bCs/>
          <w:color w:val="auto"/>
          <w:szCs w:val="21"/>
          <w:highlight w:val="none"/>
          <w:lang w:val="en-US" w:eastAsia="zh-CN"/>
        </w:rPr>
        <w:t>课程</w:t>
      </w:r>
      <w:r>
        <w:rPr>
          <w:rFonts w:hint="default" w:ascii="Times New Roman" w:hAnsi="Times New Roman" w:cs="Times New Roman"/>
          <w:bCs/>
          <w:color w:val="auto"/>
          <w:szCs w:val="21"/>
          <w:highlight w:val="none"/>
          <w:lang w:val="zh-CN"/>
        </w:rPr>
        <w:t>服务工作全部结束，经甲方验收合格后，一次性支付。</w:t>
      </w:r>
    </w:p>
    <w:p w14:paraId="33205124">
      <w:pPr>
        <w:tabs>
          <w:tab w:val="left" w:pos="945"/>
          <w:tab w:val="left" w:pos="2100"/>
        </w:tabs>
        <w:snapToGrid w:val="0"/>
        <w:spacing w:line="380" w:lineRule="exact"/>
        <w:ind w:firstLine="420" w:firstLineChars="200"/>
        <w:rPr>
          <w:rFonts w:hint="default" w:ascii="Times New Roman" w:hAnsi="Times New Roman" w:cs="Times New Roman"/>
          <w:bCs/>
          <w:color w:val="auto"/>
          <w:sz w:val="21"/>
          <w:szCs w:val="21"/>
          <w:highlight w:val="none"/>
          <w:lang w:val="zh-CN"/>
        </w:rPr>
      </w:pPr>
      <w:r>
        <w:rPr>
          <w:rFonts w:hint="default" w:ascii="Times New Roman" w:hAnsi="Times New Roman" w:cs="Times New Roman"/>
          <w:bCs/>
          <w:color w:val="auto"/>
          <w:sz w:val="21"/>
          <w:szCs w:val="21"/>
          <w:highlight w:val="none"/>
          <w:lang w:val="en-US" w:eastAsia="zh-CN"/>
        </w:rPr>
        <w:t>成交单价为</w:t>
      </w:r>
      <w:r>
        <w:rPr>
          <w:rFonts w:hint="default" w:ascii="Times New Roman" w:hAnsi="Times New Roman" w:cs="Times New Roman"/>
          <w:bCs/>
          <w:color w:val="auto"/>
          <w:sz w:val="21"/>
          <w:szCs w:val="21"/>
          <w:highlight w:val="none"/>
          <w:u w:val="single"/>
          <w:lang w:val="zh-CN"/>
        </w:rPr>
        <w:t>　　</w:t>
      </w:r>
      <w:r>
        <w:rPr>
          <w:rFonts w:hint="default" w:ascii="Times New Roman" w:hAnsi="Times New Roman" w:cs="Times New Roman"/>
          <w:bCs/>
          <w:color w:val="auto"/>
          <w:sz w:val="21"/>
          <w:szCs w:val="21"/>
          <w:highlight w:val="none"/>
          <w:u w:val="single"/>
        </w:rPr>
        <w:t xml:space="preserve">      </w:t>
      </w:r>
      <w:r>
        <w:rPr>
          <w:rFonts w:hint="default" w:ascii="Times New Roman" w:hAnsi="Times New Roman" w:cs="Times New Roman"/>
          <w:bCs/>
          <w:color w:val="auto"/>
          <w:sz w:val="21"/>
          <w:szCs w:val="21"/>
          <w:highlight w:val="none"/>
          <w:u w:val="single"/>
          <w:lang w:val="zh-CN"/>
        </w:rPr>
        <w:t>　　　</w:t>
      </w:r>
      <w:r>
        <w:rPr>
          <w:rFonts w:hint="default" w:ascii="Times New Roman" w:hAnsi="Times New Roman" w:cs="Times New Roman"/>
          <w:color w:val="auto"/>
          <w:szCs w:val="21"/>
          <w:highlight w:val="none"/>
        </w:rPr>
        <w:t>人民币/</w:t>
      </w:r>
      <w:r>
        <w:rPr>
          <w:rFonts w:hint="default" w:ascii="Times New Roman" w:hAnsi="Times New Roman" w:cs="Times New Roman"/>
          <w:color w:val="auto"/>
          <w:szCs w:val="21"/>
          <w:highlight w:val="none"/>
          <w:lang w:val="en-US" w:eastAsia="zh-CN"/>
        </w:rPr>
        <w:t>天/人</w:t>
      </w:r>
      <w:r>
        <w:rPr>
          <w:rFonts w:hint="default" w:ascii="Times New Roman" w:hAnsi="Times New Roman" w:cs="Times New Roman"/>
          <w:bCs/>
          <w:color w:val="auto"/>
          <w:sz w:val="21"/>
          <w:szCs w:val="21"/>
          <w:highlight w:val="none"/>
          <w:lang w:val="zh-CN"/>
        </w:rPr>
        <w:t>（小写），</w:t>
      </w:r>
      <w:r>
        <w:rPr>
          <w:rFonts w:hint="default" w:ascii="Times New Roman" w:hAnsi="Times New Roman" w:cs="Times New Roman"/>
          <w:bCs/>
          <w:color w:val="auto"/>
          <w:sz w:val="21"/>
          <w:szCs w:val="21"/>
          <w:highlight w:val="none"/>
          <w:u w:val="single"/>
          <w:lang w:val="zh-CN"/>
        </w:rPr>
        <w:t>　　　　　　　</w:t>
      </w:r>
      <w:r>
        <w:rPr>
          <w:rFonts w:hint="default" w:ascii="Times New Roman" w:hAnsi="Times New Roman" w:cs="Times New Roman"/>
          <w:color w:val="auto"/>
          <w:szCs w:val="21"/>
          <w:highlight w:val="none"/>
        </w:rPr>
        <w:t>人民币/</w:t>
      </w:r>
      <w:r>
        <w:rPr>
          <w:rFonts w:hint="default" w:ascii="Times New Roman" w:hAnsi="Times New Roman" w:cs="Times New Roman"/>
          <w:color w:val="auto"/>
          <w:szCs w:val="21"/>
          <w:highlight w:val="none"/>
          <w:lang w:val="en-US" w:eastAsia="zh-CN"/>
        </w:rPr>
        <w:t>天/人</w:t>
      </w:r>
      <w:r>
        <w:rPr>
          <w:rFonts w:hint="default" w:ascii="Times New Roman" w:hAnsi="Times New Roman" w:cs="Times New Roman"/>
          <w:bCs/>
          <w:color w:val="auto"/>
          <w:sz w:val="21"/>
          <w:szCs w:val="21"/>
          <w:highlight w:val="none"/>
          <w:lang w:val="zh-CN"/>
        </w:rPr>
        <w:t>（大写）。</w:t>
      </w:r>
    </w:p>
    <w:p w14:paraId="68B84CB0">
      <w:pPr>
        <w:tabs>
          <w:tab w:val="left" w:pos="945"/>
          <w:tab w:val="left" w:pos="2100"/>
        </w:tabs>
        <w:snapToGrid w:val="0"/>
        <w:spacing w:line="380" w:lineRule="exact"/>
        <w:ind w:firstLine="420" w:firstLineChars="200"/>
        <w:rPr>
          <w:rFonts w:hint="default" w:ascii="Times New Roman" w:hAnsi="Times New Roman" w:cs="Times New Roman"/>
          <w:bCs/>
          <w:color w:val="auto"/>
          <w:sz w:val="21"/>
          <w:szCs w:val="21"/>
          <w:highlight w:val="none"/>
          <w:u w:val="none"/>
          <w:lang w:val="zh-CN"/>
        </w:rPr>
      </w:pPr>
      <w:r>
        <w:rPr>
          <w:rFonts w:hint="default" w:ascii="Times New Roman" w:hAnsi="Times New Roman" w:cs="Times New Roman"/>
          <w:bCs/>
          <w:i w:val="0"/>
          <w:iCs w:val="0"/>
          <w:caps w:val="0"/>
          <w:color w:val="auto"/>
          <w:spacing w:val="0"/>
          <w:sz w:val="21"/>
          <w:szCs w:val="21"/>
          <w:highlight w:val="none"/>
          <w:shd w:val="clear"/>
          <w:lang w:val="en-US" w:eastAsia="zh-CN"/>
        </w:rPr>
        <w:t>实际结算总额</w:t>
      </w:r>
      <w:r>
        <w:rPr>
          <w:rFonts w:hint="default" w:ascii="Times New Roman" w:hAnsi="Times New Roman" w:cs="Times New Roman"/>
          <w:bCs/>
          <w:i w:val="0"/>
          <w:iCs w:val="0"/>
          <w:caps w:val="0"/>
          <w:color w:val="auto"/>
          <w:spacing w:val="0"/>
          <w:sz w:val="21"/>
          <w:szCs w:val="21"/>
          <w:highlight w:val="none"/>
          <w:u w:val="single"/>
          <w:shd w:val="clear"/>
          <w:lang w:val="en-US" w:eastAsia="zh-CN"/>
        </w:rPr>
        <w:t xml:space="preserve">               </w:t>
      </w:r>
      <w:r>
        <w:rPr>
          <w:rFonts w:hint="default" w:ascii="Times New Roman" w:hAnsi="Times New Roman" w:cs="Times New Roman"/>
          <w:bCs/>
          <w:i w:val="0"/>
          <w:iCs w:val="0"/>
          <w:caps w:val="0"/>
          <w:color w:val="auto"/>
          <w:spacing w:val="0"/>
          <w:sz w:val="21"/>
          <w:szCs w:val="21"/>
          <w:highlight w:val="none"/>
          <w:shd w:val="clear"/>
          <w:lang w:val="en-US" w:eastAsia="zh-CN"/>
        </w:rPr>
        <w:t>人民币=</w:t>
      </w:r>
      <w:r>
        <w:rPr>
          <w:rFonts w:hint="default" w:ascii="Times New Roman" w:hAnsi="Times New Roman" w:cs="Times New Roman"/>
          <w:bCs/>
          <w:color w:val="auto"/>
          <w:sz w:val="21"/>
          <w:szCs w:val="21"/>
          <w:highlight w:val="none"/>
          <w:lang w:val="en-US" w:eastAsia="zh-CN"/>
        </w:rPr>
        <w:t>成交单价</w:t>
      </w:r>
      <w:r>
        <w:rPr>
          <w:rFonts w:hint="default" w:ascii="Times New Roman" w:hAnsi="Times New Roman" w:cs="Times New Roman"/>
          <w:bCs/>
          <w:color w:val="auto"/>
          <w:sz w:val="21"/>
          <w:szCs w:val="21"/>
          <w:highlight w:val="none"/>
          <w:u w:val="single"/>
          <w:lang w:val="zh-CN"/>
        </w:rPr>
        <w:t>　　</w:t>
      </w:r>
      <w:r>
        <w:rPr>
          <w:rFonts w:hint="default" w:ascii="Times New Roman" w:hAnsi="Times New Roman" w:cs="Times New Roman"/>
          <w:bCs/>
          <w:color w:val="auto"/>
          <w:sz w:val="21"/>
          <w:szCs w:val="21"/>
          <w:highlight w:val="none"/>
          <w:u w:val="single"/>
        </w:rPr>
        <w:t xml:space="preserve">      </w:t>
      </w:r>
      <w:r>
        <w:rPr>
          <w:rFonts w:hint="default" w:ascii="Times New Roman" w:hAnsi="Times New Roman" w:cs="Times New Roman"/>
          <w:bCs/>
          <w:color w:val="auto"/>
          <w:sz w:val="21"/>
          <w:szCs w:val="21"/>
          <w:highlight w:val="none"/>
          <w:u w:val="single"/>
          <w:lang w:val="zh-CN"/>
        </w:rPr>
        <w:t>　　　</w:t>
      </w:r>
      <w:r>
        <w:rPr>
          <w:rFonts w:hint="default" w:ascii="Times New Roman" w:hAnsi="Times New Roman" w:cs="Times New Roman"/>
          <w:color w:val="auto"/>
          <w:szCs w:val="21"/>
          <w:highlight w:val="none"/>
        </w:rPr>
        <w:t>人民币/</w:t>
      </w:r>
      <w:r>
        <w:rPr>
          <w:rFonts w:hint="default" w:ascii="Times New Roman" w:hAnsi="Times New Roman" w:cs="Times New Roman"/>
          <w:color w:val="auto"/>
          <w:szCs w:val="21"/>
          <w:highlight w:val="none"/>
          <w:lang w:val="en-US" w:eastAsia="zh-CN"/>
        </w:rPr>
        <w:t>天/人</w:t>
      </w:r>
      <w:r>
        <w:rPr>
          <w:rFonts w:hint="default" w:ascii="Times New Roman" w:hAnsi="Times New Roman" w:eastAsia="宋体" w:cs="Times New Roman"/>
          <w:bCs/>
          <w:i w:val="0"/>
          <w:iCs w:val="0"/>
          <w:caps w:val="0"/>
          <w:color w:val="auto"/>
          <w:spacing w:val="0"/>
          <w:sz w:val="21"/>
          <w:szCs w:val="21"/>
          <w:highlight w:val="none"/>
          <w:shd w:val="clear"/>
          <w:lang w:val="zh-CN"/>
        </w:rPr>
        <w:t>×</w:t>
      </w:r>
      <w:r>
        <w:rPr>
          <w:rFonts w:hint="default" w:ascii="Times New Roman" w:hAnsi="Times New Roman" w:cs="Times New Roman"/>
          <w:bCs/>
          <w:i w:val="0"/>
          <w:iCs w:val="0"/>
          <w:caps w:val="0"/>
          <w:color w:val="auto"/>
          <w:spacing w:val="0"/>
          <w:sz w:val="21"/>
          <w:szCs w:val="21"/>
          <w:highlight w:val="none"/>
          <w:shd w:val="clear"/>
          <w:lang w:val="en-US" w:eastAsia="zh-CN"/>
        </w:rPr>
        <w:t>实际培训天数</w:t>
      </w:r>
      <w:r>
        <w:rPr>
          <w:rFonts w:hint="default" w:ascii="Times New Roman" w:hAnsi="Times New Roman" w:cs="Times New Roman"/>
          <w:bCs/>
          <w:i w:val="0"/>
          <w:iCs w:val="0"/>
          <w:caps w:val="0"/>
          <w:color w:val="auto"/>
          <w:spacing w:val="0"/>
          <w:sz w:val="21"/>
          <w:szCs w:val="21"/>
          <w:highlight w:val="none"/>
          <w:u w:val="single"/>
          <w:shd w:val="clear"/>
          <w:lang w:val="en-US" w:eastAsia="zh-CN"/>
        </w:rPr>
        <w:t xml:space="preserve">      </w:t>
      </w:r>
      <w:r>
        <w:rPr>
          <w:rFonts w:hint="default" w:ascii="Times New Roman" w:hAnsi="Times New Roman" w:cs="Times New Roman"/>
          <w:bCs/>
          <w:i w:val="0"/>
          <w:iCs w:val="0"/>
          <w:caps w:val="0"/>
          <w:color w:val="auto"/>
          <w:spacing w:val="0"/>
          <w:sz w:val="21"/>
          <w:szCs w:val="21"/>
          <w:highlight w:val="none"/>
          <w:u w:val="none"/>
          <w:shd w:val="clear"/>
          <w:lang w:val="en-US" w:eastAsia="zh-CN"/>
        </w:rPr>
        <w:t>天</w:t>
      </w:r>
      <w:r>
        <w:rPr>
          <w:rFonts w:hint="default" w:ascii="Times New Roman" w:hAnsi="Times New Roman" w:eastAsia="宋体" w:cs="Times New Roman"/>
          <w:bCs/>
          <w:i w:val="0"/>
          <w:iCs w:val="0"/>
          <w:caps w:val="0"/>
          <w:color w:val="auto"/>
          <w:spacing w:val="0"/>
          <w:sz w:val="21"/>
          <w:szCs w:val="21"/>
          <w:highlight w:val="none"/>
          <w:shd w:val="clear"/>
          <w:lang w:val="zh-CN"/>
        </w:rPr>
        <w:t>×实际培训完成人数</w:t>
      </w:r>
      <w:r>
        <w:rPr>
          <w:rFonts w:hint="default" w:ascii="Times New Roman" w:hAnsi="Times New Roman" w:cs="Times New Roman"/>
          <w:bCs/>
          <w:i w:val="0"/>
          <w:iCs w:val="0"/>
          <w:caps w:val="0"/>
          <w:color w:val="auto"/>
          <w:spacing w:val="0"/>
          <w:sz w:val="21"/>
          <w:szCs w:val="21"/>
          <w:highlight w:val="none"/>
          <w:u w:val="single"/>
          <w:shd w:val="clear"/>
          <w:lang w:val="en-US" w:eastAsia="zh-CN"/>
        </w:rPr>
        <w:t xml:space="preserve">      </w:t>
      </w:r>
      <w:r>
        <w:rPr>
          <w:rFonts w:hint="default" w:ascii="Times New Roman" w:hAnsi="Times New Roman" w:cs="Times New Roman"/>
          <w:bCs/>
          <w:i w:val="0"/>
          <w:iCs w:val="0"/>
          <w:caps w:val="0"/>
          <w:color w:val="auto"/>
          <w:spacing w:val="0"/>
          <w:sz w:val="21"/>
          <w:szCs w:val="21"/>
          <w:highlight w:val="none"/>
          <w:u w:val="none"/>
          <w:shd w:val="clear"/>
          <w:lang w:val="en-US" w:eastAsia="zh-CN"/>
        </w:rPr>
        <w:t>人，</w:t>
      </w:r>
      <w:r>
        <w:rPr>
          <w:rFonts w:hint="default" w:ascii="Times New Roman" w:hAnsi="Times New Roman" w:cs="Times New Roman"/>
          <w:bCs/>
          <w:i w:val="0"/>
          <w:iCs w:val="0"/>
          <w:caps w:val="0"/>
          <w:color w:val="auto"/>
          <w:spacing w:val="0"/>
          <w:sz w:val="21"/>
          <w:szCs w:val="21"/>
          <w:highlight w:val="none"/>
          <w:shd w:val="clear"/>
          <w:lang w:val="en-US" w:eastAsia="zh-CN"/>
        </w:rPr>
        <w:t>实际结算</w:t>
      </w:r>
      <w:r>
        <w:rPr>
          <w:rFonts w:hint="default" w:ascii="Times New Roman" w:hAnsi="Times New Roman" w:cs="Times New Roman"/>
          <w:bCs/>
          <w:i w:val="0"/>
          <w:iCs w:val="0"/>
          <w:caps w:val="0"/>
          <w:color w:val="auto"/>
          <w:spacing w:val="0"/>
          <w:sz w:val="21"/>
          <w:szCs w:val="21"/>
          <w:highlight w:val="none"/>
          <w:u w:val="none"/>
          <w:shd w:val="clear"/>
          <w:lang w:val="en-US" w:eastAsia="zh-CN"/>
        </w:rPr>
        <w:t>总额不得超过预算金额。</w:t>
      </w:r>
    </w:p>
    <w:p w14:paraId="4FEAD525">
      <w:pPr>
        <w:autoSpaceDE w:val="0"/>
        <w:autoSpaceDN w:val="0"/>
        <w:adjustRightInd w:val="0"/>
        <w:snapToGrid w:val="0"/>
        <w:spacing w:line="380" w:lineRule="exact"/>
        <w:rPr>
          <w:rFonts w:ascii="Times New Roman" w:hAnsi="Times New Roman" w:cs="Times New Roman"/>
          <w:bCs/>
          <w:color w:val="auto"/>
          <w:sz w:val="21"/>
          <w:szCs w:val="21"/>
          <w:highlight w:val="none"/>
          <w:lang w:val="zh-CN"/>
        </w:rPr>
      </w:pPr>
      <w:r>
        <w:rPr>
          <w:rFonts w:hint="default" w:ascii="Times New Roman" w:hAnsi="Times New Roman" w:cs="Times New Roman"/>
          <w:bCs/>
          <w:color w:val="auto"/>
          <w:sz w:val="21"/>
          <w:szCs w:val="21"/>
          <w:highlight w:val="none"/>
          <w:lang w:val="zh-CN"/>
        </w:rPr>
        <w:t>第三条  履约保证金的缴纳和退还</w:t>
      </w:r>
    </w:p>
    <w:p w14:paraId="7FEBF2BD">
      <w:pPr>
        <w:tabs>
          <w:tab w:val="left" w:pos="945"/>
          <w:tab w:val="left" w:pos="2100"/>
        </w:tabs>
        <w:snapToGrid w:val="0"/>
        <w:spacing w:line="380" w:lineRule="exact"/>
        <w:ind w:firstLine="420" w:firstLineChars="200"/>
        <w:rPr>
          <w:rFonts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本项目是/否向采购人缴纳履约保证金：</w:t>
      </w:r>
      <w:r>
        <w:rPr>
          <w:rFonts w:hint="default" w:ascii="Times New Roman" w:hAnsi="Times New Roman" w:cs="Times New Roman"/>
          <w:color w:val="auto"/>
          <w:sz w:val="21"/>
          <w:szCs w:val="21"/>
          <w:highlight w:val="none"/>
          <w:u w:val="single"/>
          <w:lang w:val="zh-CN"/>
        </w:rPr>
        <w:t xml:space="preserve">　  </w:t>
      </w:r>
      <w:r>
        <w:rPr>
          <w:rFonts w:hint="default" w:ascii="Times New Roman" w:hAnsi="Times New Roman" w:cs="Times New Roman"/>
          <w:color w:val="auto"/>
          <w:sz w:val="21"/>
          <w:szCs w:val="21"/>
          <w:highlight w:val="none"/>
          <w:u w:val="single"/>
          <w:lang w:val="en-US" w:eastAsia="zh-CN"/>
        </w:rPr>
        <w:t>否</w:t>
      </w:r>
      <w:r>
        <w:rPr>
          <w:rFonts w:hint="default" w:ascii="Times New Roman" w:hAnsi="Times New Roman" w:cs="Times New Roman"/>
          <w:color w:val="auto"/>
          <w:sz w:val="21"/>
          <w:szCs w:val="21"/>
          <w:highlight w:val="none"/>
          <w:u w:val="single"/>
          <w:lang w:val="zh-CN"/>
        </w:rPr>
        <w:t>　　</w:t>
      </w:r>
      <w:r>
        <w:rPr>
          <w:rFonts w:hint="default" w:ascii="Times New Roman" w:hAnsi="Times New Roman" w:cs="Times New Roman"/>
          <w:bCs/>
          <w:color w:val="auto"/>
          <w:sz w:val="21"/>
          <w:szCs w:val="21"/>
          <w:highlight w:val="none"/>
        </w:rPr>
        <w:t>。</w:t>
      </w:r>
    </w:p>
    <w:p w14:paraId="457807DC">
      <w:pPr>
        <w:tabs>
          <w:tab w:val="left" w:pos="4068"/>
        </w:tabs>
        <w:autoSpaceDE w:val="0"/>
        <w:autoSpaceDN w:val="0"/>
        <w:adjustRightInd w:val="0"/>
        <w:snapToGrid w:val="0"/>
        <w:spacing w:line="380" w:lineRule="exact"/>
        <w:rPr>
          <w:rFonts w:ascii="Times New Roman" w:hAnsi="Times New Roman" w:cs="Times New Roman"/>
          <w:color w:val="auto"/>
          <w:sz w:val="21"/>
          <w:szCs w:val="21"/>
          <w:highlight w:val="none"/>
          <w:lang w:val="zh-CN"/>
        </w:rPr>
      </w:pPr>
      <w:r>
        <w:rPr>
          <w:rFonts w:hint="default" w:ascii="Times New Roman" w:hAnsi="Times New Roman" w:cs="Times New Roman"/>
          <w:bCs/>
          <w:color w:val="auto"/>
          <w:sz w:val="21"/>
          <w:szCs w:val="21"/>
          <w:highlight w:val="none"/>
          <w:lang w:val="zh-CN"/>
        </w:rPr>
        <w:t>第四条　组成本合同的有关文件</w:t>
      </w:r>
      <w:r>
        <w:rPr>
          <w:rFonts w:hint="default" w:ascii="Times New Roman" w:hAnsi="Times New Roman" w:cs="Times New Roman"/>
          <w:bCs/>
          <w:color w:val="auto"/>
          <w:sz w:val="21"/>
          <w:szCs w:val="21"/>
          <w:highlight w:val="none"/>
          <w:lang w:val="zh-CN"/>
        </w:rPr>
        <w:tab/>
      </w:r>
    </w:p>
    <w:p w14:paraId="1C6F68A3">
      <w:pPr>
        <w:autoSpaceDE w:val="0"/>
        <w:autoSpaceDN w:val="0"/>
        <w:adjustRightInd w:val="0"/>
        <w:snapToGrid w:val="0"/>
        <w:spacing w:line="380" w:lineRule="exact"/>
        <w:ind w:firstLine="420" w:firstLineChars="200"/>
        <w:rPr>
          <w:rFonts w:ascii="Times New Roman" w:hAnsi="Times New Roman" w:cs="Times New Roman"/>
          <w:color w:val="auto"/>
          <w:sz w:val="21"/>
          <w:szCs w:val="21"/>
          <w:highlight w:val="none"/>
          <w:lang w:val="zh-CN"/>
        </w:rPr>
      </w:pPr>
      <w:r>
        <w:rPr>
          <w:rFonts w:hint="default" w:ascii="Times New Roman" w:hAnsi="Times New Roman" w:cs="Times New Roman"/>
          <w:color w:val="auto"/>
          <w:sz w:val="21"/>
          <w:szCs w:val="21"/>
          <w:highlight w:val="none"/>
          <w:lang w:val="zh-CN"/>
        </w:rPr>
        <w:t>下列关于本次采购活动方式相适应的文件及有关附件是本合同不可分割的组成部分，与本合同具有同等法律效力，这些文件包括但不限于：</w:t>
      </w:r>
    </w:p>
    <w:p w14:paraId="2C58696B">
      <w:pPr>
        <w:autoSpaceDE w:val="0"/>
        <w:autoSpaceDN w:val="0"/>
        <w:adjustRightInd w:val="0"/>
        <w:snapToGrid w:val="0"/>
        <w:spacing w:line="380" w:lineRule="exact"/>
        <w:ind w:firstLine="420" w:firstLineChars="200"/>
        <w:jc w:val="left"/>
        <w:rPr>
          <w:rFonts w:ascii="Times New Roman" w:hAnsi="Times New Roman" w:cs="Times New Roman"/>
          <w:color w:val="auto"/>
          <w:sz w:val="21"/>
          <w:szCs w:val="21"/>
          <w:highlight w:val="none"/>
          <w:lang w:val="zh-CN"/>
        </w:rPr>
      </w:pPr>
      <w:r>
        <w:rPr>
          <w:rFonts w:hint="default" w:ascii="Times New Roman" w:hAnsi="Times New Roman" w:cs="Times New Roman"/>
          <w:color w:val="auto"/>
          <w:sz w:val="21"/>
          <w:szCs w:val="21"/>
          <w:highlight w:val="none"/>
          <w:lang w:val="zh-CN"/>
        </w:rPr>
        <w:t>（1）</w:t>
      </w:r>
      <w:r>
        <w:rPr>
          <w:rFonts w:hint="default" w:ascii="Times New Roman" w:hAnsi="Times New Roman" w:cs="Times New Roman"/>
          <w:color w:val="auto"/>
          <w:sz w:val="21"/>
          <w:szCs w:val="21"/>
          <w:highlight w:val="none"/>
          <w:lang w:val="en-US" w:eastAsia="zh-CN"/>
        </w:rPr>
        <w:t>磋商</w:t>
      </w:r>
      <w:r>
        <w:rPr>
          <w:rFonts w:hint="default" w:ascii="Times New Roman" w:hAnsi="Times New Roman" w:cs="Times New Roman"/>
          <w:color w:val="auto"/>
          <w:sz w:val="21"/>
          <w:szCs w:val="21"/>
          <w:highlight w:val="none"/>
          <w:lang w:val="zh-CN"/>
        </w:rPr>
        <w:t>文件；</w:t>
      </w:r>
    </w:p>
    <w:p w14:paraId="7CAE95AD">
      <w:pPr>
        <w:autoSpaceDE w:val="0"/>
        <w:autoSpaceDN w:val="0"/>
        <w:adjustRightInd w:val="0"/>
        <w:snapToGrid w:val="0"/>
        <w:spacing w:line="380" w:lineRule="exact"/>
        <w:ind w:firstLine="420" w:firstLineChars="200"/>
        <w:jc w:val="left"/>
        <w:rPr>
          <w:rFonts w:ascii="Times New Roman" w:hAnsi="Times New Roman" w:cs="Times New Roman"/>
          <w:color w:val="auto"/>
          <w:sz w:val="21"/>
          <w:szCs w:val="21"/>
          <w:highlight w:val="none"/>
          <w:lang w:val="zh-CN"/>
        </w:rPr>
      </w:pPr>
      <w:r>
        <w:rPr>
          <w:rFonts w:hint="default" w:ascii="Times New Roman" w:hAnsi="Times New Roman" w:cs="Times New Roman"/>
          <w:color w:val="auto"/>
          <w:sz w:val="21"/>
          <w:szCs w:val="21"/>
          <w:highlight w:val="none"/>
          <w:lang w:val="zh-CN"/>
        </w:rPr>
        <w:t>（2）</w:t>
      </w:r>
      <w:r>
        <w:rPr>
          <w:rFonts w:hint="default" w:ascii="Times New Roman" w:hAnsi="Times New Roman" w:cs="Times New Roman"/>
          <w:color w:val="auto"/>
          <w:sz w:val="21"/>
          <w:szCs w:val="21"/>
          <w:highlight w:val="none"/>
          <w:lang w:val="en-US" w:eastAsia="zh-CN"/>
        </w:rPr>
        <w:t>磋商响应</w:t>
      </w:r>
      <w:r>
        <w:rPr>
          <w:rFonts w:hint="default" w:ascii="Times New Roman" w:hAnsi="Times New Roman" w:cs="Times New Roman"/>
          <w:color w:val="auto"/>
          <w:sz w:val="21"/>
          <w:szCs w:val="21"/>
          <w:highlight w:val="none"/>
          <w:lang w:val="zh-CN"/>
        </w:rPr>
        <w:t>文件；</w:t>
      </w:r>
    </w:p>
    <w:p w14:paraId="44A6845A">
      <w:pPr>
        <w:autoSpaceDE w:val="0"/>
        <w:autoSpaceDN w:val="0"/>
        <w:adjustRightInd w:val="0"/>
        <w:snapToGrid w:val="0"/>
        <w:spacing w:line="380" w:lineRule="exact"/>
        <w:ind w:firstLine="420" w:firstLineChars="200"/>
        <w:jc w:val="left"/>
        <w:rPr>
          <w:rFonts w:ascii="Times New Roman" w:hAnsi="Times New Roman" w:cs="Times New Roman"/>
          <w:color w:val="auto"/>
          <w:sz w:val="21"/>
          <w:szCs w:val="21"/>
          <w:highlight w:val="none"/>
          <w:lang w:val="zh-CN"/>
        </w:rPr>
      </w:pPr>
      <w:r>
        <w:rPr>
          <w:rFonts w:hint="default" w:ascii="Times New Roman" w:hAnsi="Times New Roman" w:cs="Times New Roman"/>
          <w:color w:val="auto"/>
          <w:sz w:val="21"/>
          <w:szCs w:val="21"/>
          <w:highlight w:val="none"/>
          <w:lang w:val="zh-CN"/>
        </w:rPr>
        <w:t>（3）</w:t>
      </w:r>
      <w:r>
        <w:rPr>
          <w:rFonts w:hint="default" w:ascii="Times New Roman" w:hAnsi="Times New Roman" w:cs="Times New Roman"/>
          <w:color w:val="auto"/>
          <w:sz w:val="21"/>
          <w:szCs w:val="21"/>
          <w:highlight w:val="none"/>
          <w:lang w:val="en-US" w:eastAsia="zh-CN"/>
        </w:rPr>
        <w:t>成交</w:t>
      </w:r>
      <w:r>
        <w:rPr>
          <w:rFonts w:hint="default" w:ascii="Times New Roman" w:hAnsi="Times New Roman" w:cs="Times New Roman"/>
          <w:color w:val="auto"/>
          <w:sz w:val="21"/>
          <w:szCs w:val="21"/>
          <w:highlight w:val="none"/>
          <w:lang w:val="zh-CN"/>
        </w:rPr>
        <w:t>通知书；</w:t>
      </w:r>
    </w:p>
    <w:p w14:paraId="58EBE2FC">
      <w:pPr>
        <w:autoSpaceDE w:val="0"/>
        <w:autoSpaceDN w:val="0"/>
        <w:adjustRightInd w:val="0"/>
        <w:snapToGrid w:val="0"/>
        <w:spacing w:line="380" w:lineRule="exact"/>
        <w:ind w:firstLine="420" w:firstLineChars="200"/>
        <w:jc w:val="left"/>
        <w:rPr>
          <w:rFonts w:ascii="Times New Roman" w:hAnsi="Times New Roman" w:cs="Times New Roman"/>
          <w:color w:val="auto"/>
          <w:sz w:val="21"/>
          <w:szCs w:val="21"/>
          <w:highlight w:val="none"/>
          <w:lang w:val="zh-CN"/>
        </w:rPr>
      </w:pPr>
      <w:r>
        <w:rPr>
          <w:rFonts w:hint="default" w:ascii="Times New Roman" w:hAnsi="Times New Roman" w:cs="Times New Roman"/>
          <w:color w:val="auto"/>
          <w:sz w:val="21"/>
          <w:szCs w:val="21"/>
          <w:highlight w:val="none"/>
          <w:lang w:val="zh-CN"/>
        </w:rPr>
        <w:t>（4）</w:t>
      </w:r>
      <w:r>
        <w:rPr>
          <w:rFonts w:hint="default" w:ascii="Times New Roman" w:hAnsi="Times New Roman" w:cs="Times New Roman"/>
          <w:color w:val="auto"/>
          <w:sz w:val="21"/>
          <w:szCs w:val="21"/>
          <w:highlight w:val="none"/>
          <w:lang w:val="en-US" w:eastAsia="zh-CN"/>
        </w:rPr>
        <w:t>成交供应商</w:t>
      </w:r>
      <w:r>
        <w:rPr>
          <w:rFonts w:hint="default" w:ascii="Times New Roman" w:hAnsi="Times New Roman" w:cs="Times New Roman"/>
          <w:color w:val="auto"/>
          <w:sz w:val="21"/>
          <w:szCs w:val="21"/>
          <w:highlight w:val="none"/>
          <w:lang w:val="zh-CN"/>
        </w:rPr>
        <w:t>在</w:t>
      </w:r>
      <w:r>
        <w:rPr>
          <w:rFonts w:hint="default" w:ascii="Times New Roman" w:hAnsi="Times New Roman" w:cs="Times New Roman"/>
          <w:color w:val="auto"/>
          <w:sz w:val="21"/>
          <w:szCs w:val="21"/>
          <w:highlight w:val="none"/>
          <w:lang w:val="en-US" w:eastAsia="zh-CN"/>
        </w:rPr>
        <w:t>磋商</w:t>
      </w:r>
      <w:r>
        <w:rPr>
          <w:rFonts w:hint="default" w:ascii="Times New Roman" w:hAnsi="Times New Roman" w:cs="Times New Roman"/>
          <w:color w:val="auto"/>
          <w:sz w:val="21"/>
          <w:szCs w:val="21"/>
          <w:highlight w:val="none"/>
          <w:lang w:val="zh-CN"/>
        </w:rPr>
        <w:t>、评标过程中所作其它有关承诺、声明、书面澄清；</w:t>
      </w:r>
    </w:p>
    <w:p w14:paraId="3A1C055E">
      <w:pPr>
        <w:autoSpaceDE w:val="0"/>
        <w:autoSpaceDN w:val="0"/>
        <w:adjustRightInd w:val="0"/>
        <w:snapToGrid w:val="0"/>
        <w:spacing w:line="380" w:lineRule="exact"/>
        <w:ind w:firstLine="420" w:firstLineChars="200"/>
        <w:jc w:val="left"/>
        <w:rPr>
          <w:rFonts w:ascii="Times New Roman" w:hAnsi="Times New Roman" w:cs="Times New Roman"/>
          <w:color w:val="auto"/>
          <w:sz w:val="21"/>
          <w:szCs w:val="21"/>
          <w:highlight w:val="none"/>
          <w:lang w:val="zh-CN"/>
        </w:rPr>
      </w:pPr>
      <w:r>
        <w:rPr>
          <w:rFonts w:hint="default" w:ascii="Times New Roman" w:hAnsi="Times New Roman" w:cs="Times New Roman"/>
          <w:color w:val="auto"/>
          <w:sz w:val="21"/>
          <w:szCs w:val="21"/>
          <w:highlight w:val="none"/>
          <w:lang w:val="zh-CN"/>
        </w:rPr>
        <w:t>（5）甲乙双方商定的其他文件等。</w:t>
      </w:r>
    </w:p>
    <w:p w14:paraId="359A48E4">
      <w:pPr>
        <w:autoSpaceDE w:val="0"/>
        <w:autoSpaceDN w:val="0"/>
        <w:adjustRightInd w:val="0"/>
        <w:snapToGrid w:val="0"/>
        <w:spacing w:line="380" w:lineRule="exact"/>
        <w:jc w:val="left"/>
        <w:rPr>
          <w:rFonts w:ascii="Times New Roman" w:hAnsi="Times New Roman" w:cs="Times New Roman"/>
          <w:bCs/>
          <w:color w:val="auto"/>
          <w:sz w:val="21"/>
          <w:szCs w:val="21"/>
          <w:highlight w:val="none"/>
          <w:lang w:val="zh-CN"/>
        </w:rPr>
      </w:pPr>
      <w:r>
        <w:rPr>
          <w:rFonts w:hint="default" w:ascii="Times New Roman" w:hAnsi="Times New Roman" w:cs="Times New Roman"/>
          <w:bCs/>
          <w:color w:val="auto"/>
          <w:sz w:val="21"/>
          <w:szCs w:val="21"/>
          <w:highlight w:val="none"/>
          <w:lang w:val="zh-CN"/>
        </w:rPr>
        <w:t>第五条　权利保证</w:t>
      </w:r>
    </w:p>
    <w:p w14:paraId="46D0AC30">
      <w:pPr>
        <w:autoSpaceDE w:val="0"/>
        <w:autoSpaceDN w:val="0"/>
        <w:adjustRightInd w:val="0"/>
        <w:snapToGrid w:val="0"/>
        <w:spacing w:line="380" w:lineRule="exact"/>
        <w:ind w:firstLine="420" w:firstLineChars="200"/>
        <w:jc w:val="left"/>
        <w:rPr>
          <w:rFonts w:ascii="Times New Roman" w:hAnsi="Times New Roman" w:cs="Times New Roman"/>
          <w:color w:val="auto"/>
          <w:sz w:val="21"/>
          <w:szCs w:val="21"/>
          <w:highlight w:val="none"/>
          <w:lang w:val="zh-CN"/>
        </w:rPr>
      </w:pPr>
      <w:r>
        <w:rPr>
          <w:rFonts w:hint="default" w:ascii="Times New Roman" w:hAnsi="Times New Roman" w:cs="Times New Roman"/>
          <w:color w:val="auto"/>
          <w:sz w:val="21"/>
          <w:szCs w:val="21"/>
          <w:highlight w:val="none"/>
          <w:lang w:val="zh-CN"/>
        </w:rPr>
        <w:t>乙方应保证甲方在合同履行期限内不受第三方提出侵犯其专利权、版权、商标权或其他权利的起诉。一旦出现侵权，乙方应承担全部责任。</w:t>
      </w:r>
    </w:p>
    <w:p w14:paraId="6EC95D3B">
      <w:pPr>
        <w:autoSpaceDE w:val="0"/>
        <w:autoSpaceDN w:val="0"/>
        <w:adjustRightInd w:val="0"/>
        <w:snapToGrid w:val="0"/>
        <w:spacing w:line="380" w:lineRule="exact"/>
        <w:jc w:val="left"/>
        <w:rPr>
          <w:rFonts w:ascii="Times New Roman" w:hAnsi="Times New Roman" w:cs="Times New Roman"/>
          <w:bCs/>
          <w:color w:val="auto"/>
          <w:sz w:val="21"/>
          <w:szCs w:val="21"/>
          <w:highlight w:val="none"/>
          <w:lang w:val="zh-CN"/>
        </w:rPr>
      </w:pPr>
      <w:r>
        <w:rPr>
          <w:rFonts w:hint="default" w:ascii="Times New Roman" w:hAnsi="Times New Roman" w:cs="Times New Roman"/>
          <w:bCs/>
          <w:color w:val="auto"/>
          <w:sz w:val="21"/>
          <w:szCs w:val="21"/>
          <w:highlight w:val="none"/>
          <w:lang w:val="zh-CN"/>
        </w:rPr>
        <w:t>第六条　质量保证和售后服务</w:t>
      </w:r>
    </w:p>
    <w:p w14:paraId="25E957F8">
      <w:pPr>
        <w:autoSpaceDE w:val="0"/>
        <w:autoSpaceDN w:val="0"/>
        <w:adjustRightInd w:val="0"/>
        <w:snapToGrid w:val="0"/>
        <w:spacing w:line="380" w:lineRule="exact"/>
        <w:ind w:firstLine="420" w:firstLineChars="200"/>
        <w:jc w:val="left"/>
        <w:rPr>
          <w:rFonts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1、乙方应按</w:t>
      </w:r>
      <w:r>
        <w:rPr>
          <w:rFonts w:hint="default" w:ascii="Times New Roman" w:hAnsi="Times New Roman" w:cs="Times New Roman"/>
          <w:bCs/>
          <w:color w:val="auto"/>
          <w:sz w:val="21"/>
          <w:szCs w:val="21"/>
          <w:highlight w:val="none"/>
          <w:lang w:val="en-US" w:eastAsia="zh-CN"/>
        </w:rPr>
        <w:t>磋商</w:t>
      </w:r>
      <w:r>
        <w:rPr>
          <w:rFonts w:hint="default" w:ascii="Times New Roman" w:hAnsi="Times New Roman" w:cs="Times New Roman"/>
          <w:bCs/>
          <w:color w:val="auto"/>
          <w:sz w:val="21"/>
          <w:szCs w:val="21"/>
          <w:highlight w:val="none"/>
        </w:rPr>
        <w:t>文件规定的服务要求、技术要求、质量标准向甲方提供服务。</w:t>
      </w:r>
    </w:p>
    <w:p w14:paraId="210E35D6">
      <w:pPr>
        <w:autoSpaceDE w:val="0"/>
        <w:autoSpaceDN w:val="0"/>
        <w:adjustRightInd w:val="0"/>
        <w:snapToGrid w:val="0"/>
        <w:spacing w:line="380" w:lineRule="exact"/>
        <w:ind w:firstLine="420" w:firstLineChars="200"/>
        <w:jc w:val="left"/>
        <w:rPr>
          <w:rFonts w:ascii="Times New Roman" w:hAnsi="Times New Roman" w:cs="Times New Roman"/>
          <w:bCs/>
          <w:color w:val="auto"/>
          <w:sz w:val="21"/>
          <w:szCs w:val="21"/>
          <w:highlight w:val="none"/>
          <w:u w:val="single"/>
          <w:lang w:val="zh-CN"/>
        </w:rPr>
      </w:pPr>
      <w:r>
        <w:rPr>
          <w:rFonts w:hint="default" w:ascii="Times New Roman" w:hAnsi="Times New Roman" w:cs="Times New Roman"/>
          <w:bCs/>
          <w:color w:val="auto"/>
          <w:sz w:val="21"/>
          <w:szCs w:val="21"/>
          <w:highlight w:val="none"/>
          <w:lang w:val="zh-CN"/>
        </w:rPr>
        <w:t>2、质量保证：</w:t>
      </w:r>
      <w:r>
        <w:rPr>
          <w:rFonts w:hint="default" w:ascii="Times New Roman" w:hAnsi="Times New Roman" w:cs="Times New Roman"/>
          <w:bCs/>
          <w:color w:val="auto"/>
          <w:sz w:val="21"/>
          <w:szCs w:val="21"/>
          <w:highlight w:val="none"/>
          <w:u w:val="single"/>
          <w:lang w:val="zh-CN"/>
        </w:rPr>
        <w:t>　　　　　　　　　　　　　　　　　　　　　　　　　　</w:t>
      </w:r>
    </w:p>
    <w:p w14:paraId="1611B66E">
      <w:pPr>
        <w:autoSpaceDE w:val="0"/>
        <w:autoSpaceDN w:val="0"/>
        <w:adjustRightInd w:val="0"/>
        <w:snapToGrid w:val="0"/>
        <w:spacing w:line="380" w:lineRule="exact"/>
        <w:ind w:firstLine="420" w:firstLineChars="200"/>
        <w:jc w:val="left"/>
        <w:rPr>
          <w:rFonts w:ascii="Times New Roman" w:hAnsi="Times New Roman" w:cs="Times New Roman"/>
          <w:bCs/>
          <w:color w:val="auto"/>
          <w:sz w:val="21"/>
          <w:szCs w:val="21"/>
          <w:highlight w:val="none"/>
          <w:u w:val="single"/>
          <w:lang w:val="zh-CN"/>
        </w:rPr>
      </w:pPr>
      <w:r>
        <w:rPr>
          <w:rFonts w:hint="default" w:ascii="Times New Roman" w:hAnsi="Times New Roman" w:cs="Times New Roman"/>
          <w:bCs/>
          <w:color w:val="auto"/>
          <w:sz w:val="21"/>
          <w:szCs w:val="21"/>
          <w:highlight w:val="none"/>
          <w:lang w:val="zh-CN"/>
        </w:rPr>
        <w:t>3、售后服务：</w:t>
      </w:r>
      <w:r>
        <w:rPr>
          <w:rFonts w:hint="default" w:ascii="Times New Roman" w:hAnsi="Times New Roman" w:cs="Times New Roman"/>
          <w:bCs/>
          <w:color w:val="auto"/>
          <w:sz w:val="21"/>
          <w:szCs w:val="21"/>
          <w:highlight w:val="none"/>
          <w:u w:val="single"/>
          <w:lang w:val="zh-CN"/>
        </w:rPr>
        <w:t>　　　　　　　　　　　　　　　　　　　　　　　　　　</w:t>
      </w:r>
    </w:p>
    <w:p w14:paraId="3812BB97">
      <w:pPr>
        <w:autoSpaceDE w:val="0"/>
        <w:autoSpaceDN w:val="0"/>
        <w:adjustRightInd w:val="0"/>
        <w:snapToGrid w:val="0"/>
        <w:spacing w:line="360" w:lineRule="auto"/>
        <w:jc w:val="left"/>
        <w:rPr>
          <w:rFonts w:hint="default" w:ascii="Times New Roman" w:hAnsi="Times New Roman" w:cs="Times New Roman"/>
          <w:bCs/>
          <w:color w:val="auto"/>
          <w:sz w:val="21"/>
          <w:szCs w:val="21"/>
          <w:highlight w:val="none"/>
          <w:lang w:val="zh-CN"/>
        </w:rPr>
      </w:pPr>
    </w:p>
    <w:p w14:paraId="53440087">
      <w:pPr>
        <w:autoSpaceDE w:val="0"/>
        <w:autoSpaceDN w:val="0"/>
        <w:adjustRightInd w:val="0"/>
        <w:snapToGrid w:val="0"/>
        <w:spacing w:line="360" w:lineRule="auto"/>
        <w:jc w:val="left"/>
        <w:rPr>
          <w:rFonts w:ascii="Times New Roman" w:hAnsi="Times New Roman" w:cs="Times New Roman"/>
          <w:bCs/>
          <w:color w:val="auto"/>
          <w:sz w:val="21"/>
          <w:szCs w:val="21"/>
          <w:highlight w:val="none"/>
          <w:lang w:val="zh-CN"/>
        </w:rPr>
      </w:pPr>
      <w:r>
        <w:rPr>
          <w:rFonts w:hint="default" w:ascii="Times New Roman" w:hAnsi="Times New Roman" w:cs="Times New Roman"/>
          <w:bCs/>
          <w:color w:val="auto"/>
          <w:sz w:val="21"/>
          <w:szCs w:val="21"/>
          <w:highlight w:val="none"/>
          <w:lang w:val="zh-CN"/>
        </w:rPr>
        <w:t>第七条　验收</w:t>
      </w:r>
    </w:p>
    <w:p w14:paraId="55C8BFBE">
      <w:pPr>
        <w:autoSpaceDE w:val="0"/>
        <w:autoSpaceDN w:val="0"/>
        <w:adjustRightInd w:val="0"/>
        <w:snapToGrid w:val="0"/>
        <w:spacing w:line="360" w:lineRule="auto"/>
        <w:ind w:firstLine="420" w:firstLineChars="200"/>
        <w:jc w:val="left"/>
        <w:rPr>
          <w:rFonts w:ascii="Times New Roman" w:hAnsi="Times New Roman" w:cs="Times New Roman"/>
          <w:bCs/>
          <w:color w:val="auto"/>
          <w:sz w:val="21"/>
          <w:szCs w:val="21"/>
          <w:highlight w:val="none"/>
          <w:lang w:val="zh-CN"/>
        </w:rPr>
      </w:pPr>
      <w:r>
        <w:rPr>
          <w:rFonts w:hint="default" w:ascii="Times New Roman" w:hAnsi="Times New Roman" w:cs="Times New Roman"/>
          <w:bCs/>
          <w:color w:val="auto"/>
          <w:sz w:val="21"/>
          <w:szCs w:val="21"/>
          <w:highlight w:val="none"/>
          <w:lang w:val="zh-CN"/>
        </w:rPr>
        <w:t>验收标准：</w:t>
      </w:r>
      <w:r>
        <w:rPr>
          <w:rFonts w:hint="default" w:ascii="Times New Roman" w:hAnsi="Times New Roman" w:cs="Times New Roman"/>
          <w:bCs/>
          <w:color w:val="auto"/>
          <w:sz w:val="21"/>
          <w:szCs w:val="21"/>
          <w:highlight w:val="none"/>
          <w:u w:val="single"/>
          <w:lang w:val="zh-CN"/>
        </w:rPr>
        <w:t xml:space="preserve">                </w:t>
      </w:r>
      <w:r>
        <w:rPr>
          <w:rFonts w:hint="default" w:ascii="Times New Roman" w:hAnsi="Times New Roman" w:cs="Times New Roman"/>
          <w:bCs/>
          <w:color w:val="auto"/>
          <w:sz w:val="21"/>
          <w:szCs w:val="21"/>
          <w:highlight w:val="none"/>
          <w:u w:val="single"/>
          <w:lang w:val="en-US" w:eastAsia="zh-CN"/>
        </w:rPr>
        <w:t xml:space="preserve">                        </w:t>
      </w:r>
    </w:p>
    <w:p w14:paraId="5D16B43C">
      <w:pPr>
        <w:autoSpaceDE w:val="0"/>
        <w:autoSpaceDN w:val="0"/>
        <w:adjustRightInd w:val="0"/>
        <w:snapToGrid w:val="0"/>
        <w:spacing w:line="360" w:lineRule="auto"/>
        <w:jc w:val="left"/>
        <w:rPr>
          <w:rFonts w:ascii="Times New Roman" w:hAnsi="Times New Roman" w:cs="Times New Roman"/>
          <w:bCs/>
          <w:i/>
          <w:iCs/>
          <w:color w:val="auto"/>
          <w:sz w:val="21"/>
          <w:szCs w:val="21"/>
          <w:highlight w:val="none"/>
          <w:lang w:val="zh-CN"/>
        </w:rPr>
      </w:pPr>
      <w:r>
        <w:rPr>
          <w:rFonts w:hint="default" w:ascii="Times New Roman" w:hAnsi="Times New Roman" w:cs="Times New Roman"/>
          <w:bCs/>
          <w:color w:val="auto"/>
          <w:sz w:val="21"/>
          <w:szCs w:val="21"/>
          <w:highlight w:val="none"/>
          <w:lang w:val="zh-CN"/>
        </w:rPr>
        <w:t>第八条　付款</w:t>
      </w:r>
    </w:p>
    <w:p w14:paraId="0ACDE0E0">
      <w:pPr>
        <w:autoSpaceDE w:val="0"/>
        <w:autoSpaceDN w:val="0"/>
        <w:adjustRightInd w:val="0"/>
        <w:snapToGrid w:val="0"/>
        <w:spacing w:line="360" w:lineRule="auto"/>
        <w:ind w:firstLine="420"/>
        <w:jc w:val="left"/>
        <w:rPr>
          <w:rFonts w:ascii="Times New Roman" w:hAnsi="Times New Roman" w:cs="Times New Roman"/>
          <w:color w:val="auto"/>
          <w:sz w:val="21"/>
          <w:szCs w:val="21"/>
          <w:highlight w:val="none"/>
          <w:lang w:val="zh-CN"/>
        </w:rPr>
      </w:pPr>
      <w:r>
        <w:rPr>
          <w:rFonts w:hint="default" w:ascii="Times New Roman" w:hAnsi="Times New Roman" w:cs="Times New Roman"/>
          <w:color w:val="auto"/>
          <w:sz w:val="21"/>
          <w:szCs w:val="21"/>
          <w:highlight w:val="none"/>
          <w:lang w:val="zh-CN"/>
        </w:rPr>
        <w:t>1、本合同项下所有款项均以人民币支付，乙方向甲方开具发票。</w:t>
      </w:r>
    </w:p>
    <w:p w14:paraId="3CF57E5C">
      <w:pPr>
        <w:spacing w:line="360" w:lineRule="auto"/>
        <w:ind w:firstLine="420"/>
        <w:rPr>
          <w:rFonts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lang w:val="zh-CN"/>
        </w:rPr>
        <w:t>2、付款方式：</w:t>
      </w:r>
      <w:r>
        <w:rPr>
          <w:rFonts w:hint="default" w:ascii="Times New Roman" w:hAnsi="Times New Roman" w:eastAsia="宋体" w:cs="Times New Roman"/>
          <w:bCs/>
          <w:color w:val="auto"/>
          <w:szCs w:val="21"/>
          <w:highlight w:val="none"/>
          <w:lang w:val="zh-CN"/>
        </w:rPr>
        <w:t>培训项目完成后，实际结算以实际培训人数及培训时间乘以成交单价结算</w:t>
      </w:r>
      <w:r>
        <w:rPr>
          <w:rFonts w:hint="default" w:ascii="Times New Roman" w:hAnsi="Times New Roman" w:cs="Times New Roman"/>
          <w:bCs/>
          <w:color w:val="auto"/>
          <w:szCs w:val="21"/>
          <w:highlight w:val="none"/>
          <w:lang w:val="zh-CN"/>
        </w:rPr>
        <w:t>，</w:t>
      </w:r>
      <w:r>
        <w:rPr>
          <w:rFonts w:hint="default" w:ascii="Times New Roman" w:hAnsi="Times New Roman" w:cs="Times New Roman"/>
          <w:bCs/>
          <w:color w:val="auto"/>
          <w:szCs w:val="21"/>
          <w:highlight w:val="none"/>
          <w:lang w:val="en-US" w:eastAsia="zh-CN"/>
        </w:rPr>
        <w:t>甲方</w:t>
      </w:r>
      <w:r>
        <w:rPr>
          <w:rFonts w:hint="default" w:ascii="Times New Roman" w:hAnsi="Times New Roman" w:eastAsia="宋体" w:cs="Times New Roman"/>
          <w:bCs/>
          <w:color w:val="auto"/>
          <w:szCs w:val="21"/>
          <w:highlight w:val="none"/>
          <w:lang w:val="zh-CN"/>
        </w:rPr>
        <w:t>一个月内支付</w:t>
      </w:r>
      <w:r>
        <w:rPr>
          <w:rFonts w:hint="default" w:ascii="Times New Roman" w:hAnsi="Times New Roman" w:cs="Times New Roman"/>
          <w:bCs/>
          <w:color w:val="auto"/>
          <w:szCs w:val="21"/>
          <w:highlight w:val="none"/>
          <w:lang w:val="en-US" w:eastAsia="zh-CN"/>
        </w:rPr>
        <w:t>乙方</w:t>
      </w:r>
      <w:r>
        <w:rPr>
          <w:rFonts w:hint="default" w:ascii="Times New Roman" w:hAnsi="Times New Roman" w:eastAsia="宋体" w:cs="Times New Roman"/>
          <w:bCs/>
          <w:color w:val="auto"/>
          <w:szCs w:val="21"/>
          <w:highlight w:val="none"/>
          <w:lang w:val="zh-CN"/>
        </w:rPr>
        <w:t>全款。</w:t>
      </w:r>
      <w:r>
        <w:rPr>
          <w:rFonts w:hint="default" w:ascii="Times New Roman" w:hAnsi="Times New Roman" w:cs="Times New Roman"/>
          <w:bCs/>
          <w:color w:val="auto"/>
          <w:szCs w:val="21"/>
          <w:highlight w:val="none"/>
          <w:lang w:val="zh-CN"/>
        </w:rPr>
        <w:t>（</w:t>
      </w:r>
      <w:r>
        <w:rPr>
          <w:rFonts w:hint="default" w:ascii="Times New Roman" w:hAnsi="Times New Roman" w:cs="Times New Roman"/>
          <w:bCs/>
          <w:color w:val="auto"/>
          <w:szCs w:val="21"/>
          <w:highlight w:val="none"/>
        </w:rPr>
        <w:t>如因财政资金未按时拨付导致采购人迟延付款的，采购人不承担违约责任</w:t>
      </w:r>
      <w:r>
        <w:rPr>
          <w:rFonts w:hint="default" w:ascii="Times New Roman" w:hAnsi="Times New Roman" w:cs="Times New Roman"/>
          <w:bCs/>
          <w:color w:val="auto"/>
          <w:szCs w:val="21"/>
          <w:highlight w:val="none"/>
          <w:lang w:val="zh-CN"/>
        </w:rPr>
        <w:t>）</w:t>
      </w:r>
      <w:r>
        <w:rPr>
          <w:rFonts w:hint="default" w:ascii="Times New Roman" w:hAnsi="Times New Roman" w:cs="Times New Roman"/>
          <w:color w:val="auto"/>
          <w:sz w:val="21"/>
          <w:szCs w:val="21"/>
          <w:highlight w:val="none"/>
        </w:rPr>
        <w:t xml:space="preserve">      </w:t>
      </w:r>
    </w:p>
    <w:p w14:paraId="08A01549">
      <w:pPr>
        <w:autoSpaceDE w:val="0"/>
        <w:autoSpaceDN w:val="0"/>
        <w:adjustRightInd w:val="0"/>
        <w:snapToGrid w:val="0"/>
        <w:spacing w:line="360" w:lineRule="auto"/>
        <w:jc w:val="left"/>
        <w:rPr>
          <w:rFonts w:ascii="Times New Roman" w:hAnsi="Times New Roman" w:cs="Times New Roman"/>
          <w:bCs/>
          <w:color w:val="auto"/>
          <w:sz w:val="21"/>
          <w:szCs w:val="21"/>
          <w:highlight w:val="none"/>
          <w:lang w:val="zh-CN"/>
        </w:rPr>
      </w:pPr>
      <w:r>
        <w:rPr>
          <w:rFonts w:hint="default" w:ascii="Times New Roman" w:hAnsi="Times New Roman" w:cs="Times New Roman"/>
          <w:bCs/>
          <w:color w:val="auto"/>
          <w:sz w:val="21"/>
          <w:szCs w:val="21"/>
          <w:highlight w:val="none"/>
          <w:lang w:val="zh-CN"/>
        </w:rPr>
        <w:t>第九条　违约责任</w:t>
      </w:r>
    </w:p>
    <w:p w14:paraId="238A7F1E">
      <w:pPr>
        <w:widowControl/>
        <w:adjustRightInd w:val="0"/>
        <w:snapToGrid w:val="0"/>
        <w:spacing w:line="380" w:lineRule="exact"/>
        <w:ind w:firstLine="420" w:firstLineChars="200"/>
        <w:jc w:val="left"/>
        <w:rPr>
          <w:rFonts w:ascii="Times New Roman" w:hAnsi="Times New Roman" w:cs="Times New Roman"/>
          <w:color w:val="auto"/>
          <w:sz w:val="21"/>
          <w:szCs w:val="21"/>
          <w:highlight w:val="none"/>
          <w:u w:val="single"/>
          <w:lang w:val="zh-CN"/>
        </w:rPr>
      </w:pPr>
      <w:r>
        <w:rPr>
          <w:rFonts w:hint="default" w:ascii="Times New Roman" w:hAnsi="Times New Roman" w:cs="Times New Roman"/>
          <w:color w:val="auto"/>
          <w:kern w:val="0"/>
          <w:sz w:val="21"/>
          <w:szCs w:val="21"/>
          <w:highlight w:val="none"/>
          <w:lang w:val="zh-CN"/>
        </w:rPr>
        <w:t>1、</w:t>
      </w:r>
      <w:r>
        <w:rPr>
          <w:rFonts w:hint="default" w:ascii="Times New Roman" w:hAnsi="Times New Roman" w:cs="Times New Roman"/>
          <w:color w:val="auto"/>
          <w:sz w:val="21"/>
          <w:szCs w:val="21"/>
          <w:highlight w:val="none"/>
          <w:u w:val="single"/>
          <w:lang w:val="zh-CN"/>
        </w:rPr>
        <w:t>　　　　　　　　　　　　　　　　　　　　　　　　　　　　　　　　　　</w:t>
      </w:r>
    </w:p>
    <w:p w14:paraId="1ED0CBC8">
      <w:pPr>
        <w:widowControl/>
        <w:adjustRightInd w:val="0"/>
        <w:snapToGrid w:val="0"/>
        <w:spacing w:line="380" w:lineRule="exact"/>
        <w:ind w:firstLine="420" w:firstLineChars="200"/>
        <w:jc w:val="left"/>
        <w:rPr>
          <w:rFonts w:ascii="Times New Roman" w:hAnsi="Times New Roman" w:cs="Times New Roman"/>
          <w:color w:val="auto"/>
          <w:sz w:val="21"/>
          <w:szCs w:val="21"/>
          <w:highlight w:val="none"/>
          <w:u w:val="single"/>
          <w:lang w:val="zh-CN"/>
        </w:rPr>
      </w:pPr>
      <w:r>
        <w:rPr>
          <w:rFonts w:hint="default" w:ascii="Times New Roman" w:hAnsi="Times New Roman" w:cs="Times New Roman"/>
          <w:color w:val="auto"/>
          <w:kern w:val="0"/>
          <w:sz w:val="21"/>
          <w:szCs w:val="21"/>
          <w:highlight w:val="none"/>
          <w:lang w:val="zh-CN"/>
        </w:rPr>
        <w:t>2、</w:t>
      </w:r>
      <w:r>
        <w:rPr>
          <w:rFonts w:hint="default" w:ascii="Times New Roman" w:hAnsi="Times New Roman" w:cs="Times New Roman"/>
          <w:color w:val="auto"/>
          <w:sz w:val="21"/>
          <w:szCs w:val="21"/>
          <w:highlight w:val="none"/>
          <w:u w:val="single"/>
          <w:lang w:val="zh-CN"/>
        </w:rPr>
        <w:t>　　　　　　　　　　　　　　　　　　　　　　　　　　　　　　　　　　</w:t>
      </w:r>
    </w:p>
    <w:p w14:paraId="10CE5453">
      <w:pPr>
        <w:widowControl/>
        <w:adjustRightInd w:val="0"/>
        <w:snapToGrid w:val="0"/>
        <w:spacing w:line="380" w:lineRule="exact"/>
        <w:jc w:val="left"/>
        <w:rPr>
          <w:rFonts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lang w:val="zh-CN"/>
        </w:rPr>
        <w:t>第十条　</w:t>
      </w:r>
      <w:r>
        <w:rPr>
          <w:rFonts w:hint="default" w:ascii="Times New Roman" w:hAnsi="Times New Roman" w:cs="Times New Roman"/>
          <w:bCs/>
          <w:color w:val="auto"/>
          <w:kern w:val="0"/>
          <w:sz w:val="21"/>
          <w:szCs w:val="21"/>
          <w:highlight w:val="none"/>
        </w:rPr>
        <w:t>不可抗力</w:t>
      </w:r>
    </w:p>
    <w:p w14:paraId="0CC970EA">
      <w:pPr>
        <w:widowControl/>
        <w:adjustRightInd w:val="0"/>
        <w:snapToGrid w:val="0"/>
        <w:spacing w:line="380" w:lineRule="exact"/>
        <w:ind w:firstLine="420" w:firstLineChars="200"/>
        <w:jc w:val="left"/>
        <w:rPr>
          <w:rFonts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1、不可抗力，是指不能预见、不能避免并不能克服的客观情况，如战争、动乱、瘟疫、严重火灾、洪水、地震、风暴或其他自然灾害等。</w:t>
      </w:r>
    </w:p>
    <w:p w14:paraId="07FD35F7">
      <w:pPr>
        <w:widowControl/>
        <w:adjustRightInd w:val="0"/>
        <w:snapToGrid w:val="0"/>
        <w:spacing w:line="380" w:lineRule="exact"/>
        <w:ind w:firstLine="420" w:firstLineChars="200"/>
        <w:jc w:val="left"/>
        <w:rPr>
          <w:rFonts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E528C66">
      <w:pPr>
        <w:widowControl/>
        <w:adjustRightInd w:val="0"/>
        <w:snapToGrid w:val="0"/>
        <w:spacing w:line="380" w:lineRule="exact"/>
        <w:ind w:firstLine="420" w:firstLineChars="200"/>
        <w:jc w:val="left"/>
        <w:rPr>
          <w:rFonts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3、发生不可抗力事件，任何一方均不对因不可抗力无法履行或迟延履行本合同义务而使另一方蒙受的任何损失承担责任，法律另有规定的除外。</w:t>
      </w:r>
    </w:p>
    <w:p w14:paraId="785455B3">
      <w:pPr>
        <w:widowControl/>
        <w:adjustRightInd w:val="0"/>
        <w:snapToGrid w:val="0"/>
        <w:spacing w:line="380" w:lineRule="exact"/>
        <w:ind w:firstLine="420" w:firstLineChars="200"/>
        <w:jc w:val="left"/>
        <w:rPr>
          <w:rFonts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4、合同各方应根据不可抗力对本合同履行的影响程度，协商确定是否终止本合同或是继续履行本合同。</w:t>
      </w:r>
    </w:p>
    <w:p w14:paraId="7E6AD0A7">
      <w:pPr>
        <w:widowControl/>
        <w:adjustRightInd w:val="0"/>
        <w:snapToGrid w:val="0"/>
        <w:spacing w:line="380" w:lineRule="exact"/>
        <w:jc w:val="left"/>
        <w:rPr>
          <w:rFonts w:ascii="Times New Roman" w:hAnsi="Times New Roman" w:cs="Times New Roman"/>
          <w:bCs/>
          <w:color w:val="auto"/>
          <w:kern w:val="0"/>
          <w:sz w:val="21"/>
          <w:szCs w:val="21"/>
          <w:highlight w:val="none"/>
          <w:lang w:val="zh-CN"/>
        </w:rPr>
      </w:pPr>
      <w:r>
        <w:rPr>
          <w:rFonts w:hint="default" w:ascii="Times New Roman" w:hAnsi="Times New Roman" w:cs="Times New Roman"/>
          <w:color w:val="auto"/>
          <w:kern w:val="0"/>
          <w:sz w:val="21"/>
          <w:szCs w:val="21"/>
          <w:highlight w:val="none"/>
        </w:rPr>
        <w:t>第十一条　</w:t>
      </w:r>
      <w:r>
        <w:rPr>
          <w:rFonts w:hint="default" w:ascii="Times New Roman" w:hAnsi="Times New Roman" w:cs="Times New Roman"/>
          <w:bCs/>
          <w:color w:val="auto"/>
          <w:kern w:val="0"/>
          <w:sz w:val="21"/>
          <w:szCs w:val="21"/>
          <w:highlight w:val="none"/>
          <w:lang w:val="zh-CN"/>
        </w:rPr>
        <w:t>合同的变更和终止</w:t>
      </w:r>
    </w:p>
    <w:p w14:paraId="49C8B140">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lang w:val="zh-CN"/>
        </w:rPr>
      </w:pPr>
      <w:r>
        <w:rPr>
          <w:rFonts w:hint="default" w:ascii="Times New Roman" w:hAnsi="Times New Roman" w:cs="Times New Roman"/>
          <w:color w:val="auto"/>
          <w:kern w:val="0"/>
          <w:sz w:val="21"/>
          <w:szCs w:val="21"/>
          <w:highlight w:val="none"/>
          <w:lang w:val="zh-CN"/>
        </w:rPr>
        <w:t>1、除《政府采购法》第五十条规定的情形外，本合同一经签订，甲乙双方不得擅自变更、中止或终止合同。</w:t>
      </w:r>
    </w:p>
    <w:p w14:paraId="45ACB107">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val="zh-CN"/>
        </w:rPr>
        <w:t>2、</w:t>
      </w:r>
      <w:r>
        <w:rPr>
          <w:rFonts w:hint="default" w:ascii="Times New Roman" w:hAnsi="Times New Roman" w:cs="Times New Roman"/>
          <w:color w:val="auto"/>
          <w:kern w:val="0"/>
          <w:sz w:val="21"/>
          <w:szCs w:val="21"/>
          <w:highlight w:val="none"/>
        </w:rPr>
        <w:t>除发生法律规定的不能预见、不能避免并不能克服的客观情况外，甲乙双方不得放弃或拒绝履行合同。</w:t>
      </w:r>
    </w:p>
    <w:p w14:paraId="7B249260">
      <w:pPr>
        <w:widowControl/>
        <w:adjustRightInd w:val="0"/>
        <w:snapToGrid w:val="0"/>
        <w:spacing w:line="380" w:lineRule="exact"/>
        <w:jc w:val="left"/>
        <w:rPr>
          <w:rFonts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第十二条  合同的终止</w:t>
      </w:r>
    </w:p>
    <w:p w14:paraId="1CAA78C1">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本合同因下列原因而终止：</w:t>
      </w:r>
    </w:p>
    <w:p w14:paraId="132117A7">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(1)本合同正常履行完毕；</w:t>
      </w:r>
    </w:p>
    <w:p w14:paraId="3392B110">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(2)因不可抗力导致本合同无法履行或履行不必要；</w:t>
      </w:r>
    </w:p>
    <w:p w14:paraId="6827B431">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(3)任何一方行使解除权解除本合同；</w:t>
      </w:r>
    </w:p>
    <w:p w14:paraId="717BEE6F">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(4)合同的继续履行将损害国家利益和社会公共利益。</w:t>
      </w:r>
    </w:p>
    <w:p w14:paraId="65A36669">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除上述情形外，甲乙双方不得擅自终止合同。</w:t>
      </w:r>
    </w:p>
    <w:p w14:paraId="1BCEE5FC">
      <w:pPr>
        <w:widowControl/>
        <w:adjustRightInd w:val="0"/>
        <w:snapToGrid w:val="0"/>
        <w:spacing w:line="380" w:lineRule="exact"/>
        <w:jc w:val="left"/>
        <w:rPr>
          <w:rFonts w:ascii="Times New Roman" w:hAnsi="Times New Roman" w:cs="Times New Roman"/>
          <w:bCs/>
          <w:color w:val="auto"/>
          <w:kern w:val="0"/>
          <w:sz w:val="21"/>
          <w:szCs w:val="21"/>
          <w:highlight w:val="none"/>
          <w:lang w:val="zh-CN"/>
        </w:rPr>
      </w:pPr>
      <w:r>
        <w:rPr>
          <w:rFonts w:hint="default" w:ascii="Times New Roman" w:hAnsi="Times New Roman" w:cs="Times New Roman"/>
          <w:bCs/>
          <w:color w:val="auto"/>
          <w:kern w:val="0"/>
          <w:sz w:val="21"/>
          <w:szCs w:val="21"/>
          <w:highlight w:val="none"/>
          <w:lang w:val="zh-CN"/>
        </w:rPr>
        <w:t>第十三条　争议的解决</w:t>
      </w:r>
    </w:p>
    <w:p w14:paraId="3B415EBC">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lang w:val="zh-CN"/>
        </w:rPr>
      </w:pPr>
      <w:r>
        <w:rPr>
          <w:rFonts w:hint="default" w:ascii="Times New Roman" w:hAnsi="Times New Roman" w:cs="Times New Roman"/>
          <w:color w:val="auto"/>
          <w:kern w:val="0"/>
          <w:sz w:val="21"/>
          <w:szCs w:val="21"/>
          <w:highlight w:val="none"/>
          <w:lang w:val="zh-CN"/>
        </w:rPr>
        <w:t>1、因履行本合同引起的或与本合同有关的争议，甲、乙双方应首先通过友好协商解决，如果协商不能解决争议，则采取以下2种方式解决争议：</w:t>
      </w:r>
    </w:p>
    <w:p w14:paraId="45E96979">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lang w:val="zh-CN"/>
        </w:rPr>
      </w:pPr>
      <w:r>
        <w:rPr>
          <w:rFonts w:hint="default" w:ascii="Times New Roman" w:hAnsi="Times New Roman" w:cs="Times New Roman"/>
          <w:color w:val="auto"/>
          <w:kern w:val="0"/>
          <w:sz w:val="21"/>
          <w:szCs w:val="21"/>
          <w:highlight w:val="none"/>
          <w:lang w:val="zh-CN"/>
        </w:rPr>
        <w:t>（1）向甲方所在地有管辖权的人民法院提起诉讼；</w:t>
      </w:r>
    </w:p>
    <w:p w14:paraId="70DF6D5A">
      <w:pPr>
        <w:widowControl/>
        <w:adjustRightInd w:val="0"/>
        <w:snapToGrid w:val="0"/>
        <w:spacing w:line="380" w:lineRule="exact"/>
        <w:ind w:firstLine="420" w:firstLineChars="200"/>
        <w:jc w:val="left"/>
        <w:rPr>
          <w:rFonts w:ascii="Times New Roman" w:hAnsi="Times New Roman" w:cs="Times New Roman"/>
          <w:color w:val="auto"/>
          <w:kern w:val="0"/>
          <w:sz w:val="21"/>
          <w:szCs w:val="21"/>
          <w:highlight w:val="none"/>
          <w:lang w:val="zh-CN"/>
        </w:rPr>
      </w:pPr>
      <w:r>
        <w:rPr>
          <w:rFonts w:hint="default" w:ascii="Times New Roman" w:hAnsi="Times New Roman" w:cs="Times New Roman"/>
          <w:color w:val="auto"/>
          <w:kern w:val="0"/>
          <w:sz w:val="21"/>
          <w:szCs w:val="21"/>
          <w:highlight w:val="none"/>
          <w:lang w:val="zh-CN"/>
        </w:rPr>
        <w:t>（2）向甲方所在地仲裁委员会按其仲裁规则申请仲裁。</w:t>
      </w:r>
    </w:p>
    <w:p w14:paraId="4764E1D2">
      <w:pPr>
        <w:widowControl/>
        <w:adjustRightInd w:val="0"/>
        <w:snapToGrid w:val="0"/>
        <w:spacing w:line="380" w:lineRule="exact"/>
        <w:ind w:firstLine="420"/>
        <w:jc w:val="left"/>
        <w:rPr>
          <w:rFonts w:ascii="Times New Roman" w:hAnsi="Times New Roman" w:cs="Times New Roman"/>
          <w:color w:val="auto"/>
          <w:kern w:val="0"/>
          <w:sz w:val="21"/>
          <w:szCs w:val="21"/>
          <w:highlight w:val="none"/>
          <w:lang w:val="zh-CN"/>
        </w:rPr>
      </w:pPr>
      <w:r>
        <w:rPr>
          <w:rFonts w:hint="default" w:ascii="Times New Roman" w:hAnsi="Times New Roman" w:cs="Times New Roman"/>
          <w:color w:val="auto"/>
          <w:kern w:val="0"/>
          <w:sz w:val="21"/>
          <w:szCs w:val="21"/>
          <w:highlight w:val="none"/>
          <w:lang w:val="zh-CN"/>
        </w:rPr>
        <w:t>2、在仲裁期间，本合同应继续履行。</w:t>
      </w:r>
    </w:p>
    <w:p w14:paraId="22D8479E">
      <w:pPr>
        <w:widowControl/>
        <w:adjustRightInd w:val="0"/>
        <w:snapToGrid w:val="0"/>
        <w:spacing w:line="380" w:lineRule="exact"/>
        <w:jc w:val="left"/>
        <w:rPr>
          <w:rFonts w:ascii="Times New Roman" w:hAnsi="Times New Roman" w:cs="Times New Roman"/>
          <w:bCs/>
          <w:color w:val="auto"/>
          <w:kern w:val="0"/>
          <w:sz w:val="21"/>
          <w:szCs w:val="21"/>
          <w:highlight w:val="none"/>
          <w:lang w:val="zh-CN"/>
        </w:rPr>
      </w:pPr>
      <w:r>
        <w:rPr>
          <w:rFonts w:hint="default" w:ascii="Times New Roman" w:hAnsi="Times New Roman" w:cs="Times New Roman"/>
          <w:bCs/>
          <w:color w:val="auto"/>
          <w:kern w:val="0"/>
          <w:sz w:val="21"/>
          <w:szCs w:val="21"/>
          <w:highlight w:val="none"/>
          <w:lang w:val="zh-CN"/>
        </w:rPr>
        <w:t>第十四条　合同生效及其他</w:t>
      </w:r>
    </w:p>
    <w:p w14:paraId="1078D3B2">
      <w:pPr>
        <w:snapToGrid w:val="0"/>
        <w:spacing w:line="380" w:lineRule="exact"/>
        <w:ind w:firstLine="420" w:firstLineChars="200"/>
        <w:outlineLvl w:val="9"/>
        <w:rPr>
          <w:rFonts w:ascii="Times New Roman" w:hAnsi="Times New Roman" w:cs="Times New Roman"/>
          <w:color w:val="auto"/>
          <w:kern w:val="0"/>
          <w:sz w:val="21"/>
          <w:szCs w:val="21"/>
          <w:highlight w:val="none"/>
          <w:lang w:val="zh-CN"/>
        </w:rPr>
      </w:pPr>
      <w:r>
        <w:rPr>
          <w:rFonts w:hint="default" w:ascii="Times New Roman" w:hAnsi="Times New Roman" w:cs="Times New Roman"/>
          <w:color w:val="auto"/>
          <w:kern w:val="0"/>
          <w:sz w:val="21"/>
          <w:szCs w:val="21"/>
          <w:highlight w:val="none"/>
          <w:lang w:val="zh-CN"/>
        </w:rPr>
        <w:t>1、本合同由甲乙双方签字、盖章后生效。</w:t>
      </w:r>
    </w:p>
    <w:p w14:paraId="42FF6E33">
      <w:pPr>
        <w:snapToGrid w:val="0"/>
        <w:spacing w:line="380" w:lineRule="exact"/>
        <w:ind w:firstLine="420" w:firstLineChars="200"/>
        <w:outlineLvl w:val="9"/>
        <w:rPr>
          <w:rFonts w:ascii="Times New Roman" w:hAnsi="Times New Roman" w:cs="Times New Roman"/>
          <w:color w:val="auto"/>
          <w:kern w:val="0"/>
          <w:sz w:val="21"/>
          <w:szCs w:val="21"/>
          <w:highlight w:val="none"/>
          <w:lang w:val="zh-CN"/>
        </w:rPr>
      </w:pPr>
      <w:r>
        <w:rPr>
          <w:rFonts w:hint="default" w:ascii="Times New Roman" w:hAnsi="Times New Roman" w:cs="Times New Roman"/>
          <w:color w:val="auto"/>
          <w:kern w:val="0"/>
          <w:sz w:val="21"/>
          <w:szCs w:val="21"/>
          <w:highlight w:val="none"/>
          <w:lang w:val="zh-CN"/>
        </w:rPr>
        <w:t>2、本合同一式</w:t>
      </w:r>
      <w:r>
        <w:rPr>
          <w:rFonts w:hint="default" w:ascii="Times New Roman" w:hAnsi="Times New Roman" w:cs="Times New Roman"/>
          <w:color w:val="auto"/>
          <w:kern w:val="0"/>
          <w:sz w:val="21"/>
          <w:szCs w:val="21"/>
          <w:highlight w:val="none"/>
          <w:lang w:val="en-US" w:eastAsia="zh-CN"/>
        </w:rPr>
        <w:t>四</w:t>
      </w:r>
      <w:r>
        <w:rPr>
          <w:rFonts w:hint="default" w:ascii="Times New Roman" w:hAnsi="Times New Roman" w:cs="Times New Roman"/>
          <w:color w:val="auto"/>
          <w:kern w:val="0"/>
          <w:sz w:val="21"/>
          <w:szCs w:val="21"/>
          <w:highlight w:val="none"/>
          <w:lang w:val="zh-CN"/>
        </w:rPr>
        <w:t>份，甲乙双方各执二份。</w:t>
      </w:r>
    </w:p>
    <w:p w14:paraId="1598CE01">
      <w:pPr>
        <w:snapToGrid w:val="0"/>
        <w:spacing w:line="380" w:lineRule="exact"/>
        <w:ind w:firstLine="420" w:firstLineChars="200"/>
        <w:outlineLvl w:val="9"/>
        <w:rPr>
          <w:rFonts w:ascii="Times New Roman" w:hAnsi="Times New Roman" w:cs="Times New Roman"/>
          <w:color w:val="auto"/>
          <w:kern w:val="0"/>
          <w:sz w:val="21"/>
          <w:szCs w:val="21"/>
          <w:highlight w:val="none"/>
          <w:lang w:val="zh-CN"/>
        </w:rPr>
      </w:pPr>
      <w:r>
        <w:rPr>
          <w:rFonts w:hint="default" w:ascii="Times New Roman" w:hAnsi="Times New Roman" w:cs="Times New Roman"/>
          <w:color w:val="auto"/>
          <w:kern w:val="0"/>
          <w:sz w:val="21"/>
          <w:szCs w:val="21"/>
          <w:highlight w:val="none"/>
          <w:lang w:val="zh-CN"/>
        </w:rPr>
        <w:t>3、本合同应按照中华人民共和国的现行法律进行解释。</w:t>
      </w:r>
    </w:p>
    <w:p w14:paraId="3AF56BC4">
      <w:pPr>
        <w:rPr>
          <w:rFonts w:ascii="Times New Roman" w:hAnsi="Times New Roman" w:cs="Times New Roman"/>
          <w:color w:val="auto"/>
          <w:highlight w:val="none"/>
        </w:rPr>
      </w:pPr>
      <w:r>
        <w:rPr>
          <w:rFonts w:hint="default" w:ascii="Times New Roman" w:hAnsi="Times New Roman" w:cs="Times New Roman"/>
          <w:bCs/>
          <w:color w:val="auto"/>
          <w:kern w:val="0"/>
          <w:sz w:val="21"/>
          <w:szCs w:val="21"/>
          <w:highlight w:val="none"/>
        </w:rPr>
        <w:t>第十五条 附加条</w:t>
      </w:r>
      <w:bookmarkEnd w:id="42"/>
      <w:bookmarkEnd w:id="43"/>
      <w:bookmarkStart w:id="46" w:name="_Toc6793"/>
      <w:bookmarkStart w:id="47" w:name="_Toc15842"/>
      <w:r>
        <w:rPr>
          <w:rFonts w:ascii="Times New Roman" w:hAnsi="Times New Roman" w:cs="Times New Roman"/>
          <w:color w:val="auto"/>
          <w:highlight w:val="none"/>
        </w:rPr>
        <w:br w:type="page" w:clear="all"/>
      </w:r>
    </w:p>
    <w:p w14:paraId="5AAB51EE">
      <w:pPr>
        <w:widowControl/>
        <w:adjustRightInd w:val="0"/>
        <w:snapToGrid w:val="0"/>
        <w:spacing w:line="380" w:lineRule="exact"/>
        <w:jc w:val="center"/>
        <w:outlineLvl w:val="0"/>
        <w:rPr>
          <w:rFonts w:ascii="Times New Roman" w:hAnsi="Times New Roman" w:cs="Times New Roman"/>
          <w:color w:val="auto"/>
          <w:highlight w:val="none"/>
          <w:lang w:val="zh-CN"/>
        </w:rPr>
      </w:pPr>
      <w:r>
        <w:rPr>
          <w:rFonts w:ascii="Times New Roman" w:hAnsi="Times New Roman" w:cs="Times New Roman"/>
          <w:b/>
          <w:bCs/>
          <w:color w:val="auto"/>
          <w:sz w:val="32"/>
          <w:szCs w:val="32"/>
          <w:highlight w:val="none"/>
        </w:rPr>
        <w:t xml:space="preserve">第四章 </w:t>
      </w:r>
      <w:r>
        <w:rPr>
          <w:rFonts w:ascii="Times New Roman" w:hAnsi="Times New Roman" w:cs="Times New Roman"/>
          <w:b/>
          <w:bCs/>
          <w:color w:val="auto"/>
          <w:sz w:val="32"/>
          <w:szCs w:val="32"/>
          <w:highlight w:val="none"/>
          <w:lang w:val="zh-CN"/>
        </w:rPr>
        <w:t>采购需求</w:t>
      </w:r>
      <w:bookmarkEnd w:id="46"/>
      <w:bookmarkEnd w:id="47"/>
    </w:p>
    <w:p w14:paraId="5BE022A4">
      <w:pPr>
        <w:spacing w:line="360" w:lineRule="auto"/>
        <w:ind w:firstLine="420"/>
        <w:jc w:val="center"/>
        <w:rPr>
          <w:rFonts w:hint="default" w:ascii="Times New Roman" w:hAnsi="Times New Roman" w:eastAsia="宋体" w:cs="Times New Roman"/>
          <w:b/>
          <w:bCs w:val="0"/>
          <w:color w:val="auto"/>
          <w:szCs w:val="21"/>
          <w:highlight w:val="none"/>
          <w:lang w:val="zh-CN"/>
        </w:rPr>
      </w:pPr>
    </w:p>
    <w:p w14:paraId="2A32978C">
      <w:pPr>
        <w:spacing w:line="360" w:lineRule="auto"/>
        <w:ind w:firstLine="420"/>
        <w:jc w:val="left"/>
        <w:rPr>
          <w:rFonts w:hint="default" w:ascii="Times New Roman" w:hAnsi="Times New Roman" w:eastAsia="宋体" w:cs="Times New Roman"/>
          <w:b/>
          <w:bCs w:val="0"/>
          <w:color w:val="auto"/>
          <w:szCs w:val="21"/>
          <w:highlight w:val="none"/>
          <w:lang w:val="zh-CN"/>
        </w:rPr>
      </w:pPr>
      <w:r>
        <w:rPr>
          <w:rFonts w:hint="default" w:ascii="Times New Roman" w:hAnsi="Times New Roman" w:eastAsia="宋体" w:cs="Times New Roman"/>
          <w:b/>
          <w:bCs w:val="0"/>
          <w:color w:val="auto"/>
          <w:szCs w:val="21"/>
          <w:highlight w:val="none"/>
          <w:lang w:val="zh-CN"/>
        </w:rPr>
        <w:t>一、项目概况及具体要求</w:t>
      </w:r>
    </w:p>
    <w:p w14:paraId="0BC701D8">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en-US" w:eastAsia="zh-CN"/>
        </w:rPr>
        <w:t>2025年度转业军官岗前适应性培训</w:t>
      </w:r>
      <w:r>
        <w:rPr>
          <w:rFonts w:hint="default" w:ascii="Times New Roman" w:hAnsi="Times New Roman" w:eastAsia="宋体" w:cs="Times New Roman"/>
          <w:bCs/>
          <w:color w:val="auto"/>
          <w:szCs w:val="21"/>
          <w:highlight w:val="none"/>
          <w:lang w:val="zh-CN"/>
        </w:rPr>
        <w:t>。</w:t>
      </w:r>
    </w:p>
    <w:p w14:paraId="5AF223A0">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1、培训人数：</w:t>
      </w:r>
      <w:r>
        <w:rPr>
          <w:rFonts w:hint="default" w:ascii="Times New Roman" w:hAnsi="Times New Roman" w:eastAsia="宋体" w:cs="Times New Roman"/>
          <w:bCs/>
          <w:color w:val="auto"/>
          <w:szCs w:val="21"/>
          <w:highlight w:val="none"/>
          <w:lang w:val="en-US" w:eastAsia="zh-CN"/>
        </w:rPr>
        <w:t>27</w:t>
      </w:r>
      <w:r>
        <w:rPr>
          <w:rFonts w:hint="default" w:ascii="Times New Roman" w:hAnsi="Times New Roman" w:cs="Times New Roman"/>
          <w:bCs/>
          <w:color w:val="auto"/>
          <w:szCs w:val="21"/>
          <w:highlight w:val="none"/>
          <w:lang w:val="en-US" w:eastAsia="zh-CN"/>
        </w:rPr>
        <w:t>5</w:t>
      </w:r>
      <w:r>
        <w:rPr>
          <w:rFonts w:hint="default" w:ascii="Times New Roman" w:hAnsi="Times New Roman" w:eastAsia="宋体" w:cs="Times New Roman"/>
          <w:bCs/>
          <w:color w:val="auto"/>
          <w:szCs w:val="21"/>
          <w:highlight w:val="none"/>
          <w:lang w:val="en-US" w:eastAsia="zh-CN"/>
        </w:rPr>
        <w:t>人</w:t>
      </w:r>
      <w:r>
        <w:rPr>
          <w:rFonts w:hint="default" w:ascii="Times New Roman" w:hAnsi="Times New Roman" w:eastAsia="宋体" w:cs="Times New Roman"/>
          <w:bCs/>
          <w:color w:val="auto"/>
          <w:szCs w:val="21"/>
          <w:highlight w:val="none"/>
          <w:lang w:val="zh-CN"/>
        </w:rPr>
        <w:t>左右；</w:t>
      </w:r>
    </w:p>
    <w:p w14:paraId="0A2B3F63">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2、培训时间：最多不超过</w:t>
      </w:r>
      <w:r>
        <w:rPr>
          <w:rFonts w:hint="default" w:ascii="Times New Roman" w:hAnsi="Times New Roman" w:eastAsia="宋体" w:cs="Times New Roman"/>
          <w:bCs/>
          <w:color w:val="auto"/>
          <w:szCs w:val="21"/>
          <w:highlight w:val="none"/>
          <w:lang w:val="en-US" w:eastAsia="zh-CN"/>
        </w:rPr>
        <w:t>1</w:t>
      </w:r>
      <w:r>
        <w:rPr>
          <w:rFonts w:hint="default" w:ascii="Times New Roman" w:hAnsi="Times New Roman" w:cs="Times New Roman"/>
          <w:bCs/>
          <w:color w:val="auto"/>
          <w:szCs w:val="21"/>
          <w:highlight w:val="none"/>
          <w:lang w:val="en-US" w:eastAsia="zh-CN"/>
        </w:rPr>
        <w:t>04</w:t>
      </w:r>
      <w:r>
        <w:rPr>
          <w:rFonts w:hint="default" w:ascii="Times New Roman" w:hAnsi="Times New Roman" w:eastAsia="宋体" w:cs="Times New Roman"/>
          <w:bCs/>
          <w:color w:val="auto"/>
          <w:szCs w:val="21"/>
          <w:highlight w:val="none"/>
          <w:lang w:val="zh-CN"/>
        </w:rPr>
        <w:t>个学时（1</w:t>
      </w:r>
      <w:r>
        <w:rPr>
          <w:rFonts w:hint="default" w:ascii="Times New Roman" w:hAnsi="Times New Roman" w:cs="Times New Roman"/>
          <w:bCs/>
          <w:color w:val="auto"/>
          <w:szCs w:val="21"/>
          <w:highlight w:val="none"/>
          <w:lang w:val="en-US" w:eastAsia="zh-CN"/>
        </w:rPr>
        <w:t>3</w:t>
      </w:r>
      <w:r>
        <w:rPr>
          <w:rFonts w:hint="default" w:ascii="Times New Roman" w:hAnsi="Times New Roman" w:eastAsia="宋体" w:cs="Times New Roman"/>
          <w:bCs/>
          <w:color w:val="auto"/>
          <w:szCs w:val="21"/>
          <w:highlight w:val="none"/>
          <w:lang w:val="zh-CN"/>
        </w:rPr>
        <w:t>天）；</w:t>
      </w:r>
    </w:p>
    <w:p w14:paraId="7C779861">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3、培训内容：帮助</w:t>
      </w:r>
      <w:r>
        <w:rPr>
          <w:rFonts w:hint="default" w:ascii="Times New Roman" w:hAnsi="Times New Roman" w:eastAsia="宋体" w:cs="Times New Roman"/>
          <w:bCs/>
          <w:color w:val="auto"/>
          <w:szCs w:val="21"/>
          <w:highlight w:val="none"/>
          <w:lang w:val="en-US" w:eastAsia="zh-CN"/>
        </w:rPr>
        <w:t>转业军官适应岗位需求，开设党的建设、经济发展、社会治理三个班型</w:t>
      </w:r>
      <w:r>
        <w:rPr>
          <w:rFonts w:hint="default" w:ascii="Times New Roman" w:hAnsi="Times New Roman" w:eastAsia="宋体" w:cs="Times New Roman"/>
          <w:bCs/>
          <w:color w:val="auto"/>
          <w:szCs w:val="21"/>
          <w:highlight w:val="none"/>
          <w:lang w:val="zh-CN"/>
        </w:rPr>
        <w:t>帮助</w:t>
      </w:r>
      <w:r>
        <w:rPr>
          <w:rFonts w:hint="default" w:ascii="Times New Roman" w:hAnsi="Times New Roman" w:eastAsia="宋体" w:cs="Times New Roman"/>
          <w:bCs/>
          <w:color w:val="auto"/>
          <w:szCs w:val="21"/>
          <w:highlight w:val="none"/>
          <w:lang w:val="en-US" w:eastAsia="zh-CN"/>
        </w:rPr>
        <w:t>转业军官</w:t>
      </w:r>
      <w:r>
        <w:rPr>
          <w:rFonts w:hint="default" w:ascii="Times New Roman" w:hAnsi="Times New Roman" w:eastAsia="宋体" w:cs="Times New Roman"/>
          <w:bCs/>
          <w:color w:val="auto"/>
          <w:szCs w:val="21"/>
          <w:highlight w:val="none"/>
          <w:lang w:val="zh-CN"/>
        </w:rPr>
        <w:t>适应</w:t>
      </w:r>
      <w:r>
        <w:rPr>
          <w:rFonts w:hint="default" w:ascii="Times New Roman" w:hAnsi="Times New Roman" w:eastAsia="宋体" w:cs="Times New Roman"/>
          <w:bCs/>
          <w:color w:val="auto"/>
          <w:szCs w:val="21"/>
          <w:highlight w:val="none"/>
          <w:lang w:val="en-US" w:eastAsia="zh-CN"/>
        </w:rPr>
        <w:t>岗位需求</w:t>
      </w:r>
      <w:r>
        <w:rPr>
          <w:rFonts w:hint="default" w:ascii="Times New Roman" w:hAnsi="Times New Roman" w:eastAsia="宋体" w:cs="Times New Roman"/>
          <w:bCs/>
          <w:color w:val="auto"/>
          <w:szCs w:val="21"/>
          <w:highlight w:val="none"/>
          <w:lang w:val="zh-CN"/>
        </w:rPr>
        <w:t>，包括党建理论、国情省情、法律法规、</w:t>
      </w:r>
      <w:r>
        <w:rPr>
          <w:rFonts w:hint="default" w:ascii="Times New Roman" w:hAnsi="Times New Roman" w:eastAsia="宋体" w:cs="Times New Roman"/>
          <w:bCs/>
          <w:color w:val="auto"/>
          <w:szCs w:val="21"/>
          <w:highlight w:val="none"/>
          <w:lang w:val="en-US" w:eastAsia="zh-CN"/>
        </w:rPr>
        <w:t>经济发展、社区治理</w:t>
      </w:r>
      <w:r>
        <w:rPr>
          <w:rFonts w:hint="default" w:ascii="Times New Roman" w:hAnsi="Times New Roman" w:eastAsia="宋体" w:cs="Times New Roman"/>
          <w:bCs/>
          <w:color w:val="auto"/>
          <w:szCs w:val="21"/>
          <w:highlight w:val="none"/>
          <w:lang w:val="zh-CN"/>
        </w:rPr>
        <w:t>等</w:t>
      </w:r>
      <w:r>
        <w:rPr>
          <w:rFonts w:hint="default" w:ascii="Times New Roman" w:hAnsi="Times New Roman" w:cs="Times New Roman"/>
          <w:bCs/>
          <w:color w:val="auto"/>
          <w:szCs w:val="21"/>
          <w:highlight w:val="none"/>
          <w:lang w:val="en-US" w:eastAsia="zh-CN"/>
        </w:rPr>
        <w:t>课程</w:t>
      </w:r>
      <w:r>
        <w:rPr>
          <w:rFonts w:hint="default" w:ascii="Times New Roman" w:hAnsi="Times New Roman" w:eastAsia="宋体" w:cs="Times New Roman"/>
          <w:bCs/>
          <w:color w:val="auto"/>
          <w:szCs w:val="21"/>
          <w:highlight w:val="none"/>
          <w:lang w:val="zh-CN"/>
        </w:rPr>
        <w:t>。</w:t>
      </w:r>
    </w:p>
    <w:p w14:paraId="1ED8DEEA">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4、培训模式：封闭式管理，脱产培训；</w:t>
      </w:r>
    </w:p>
    <w:p w14:paraId="37DBB487">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5、培训方式：采取理论授课与户外实践相结合、集中授课与师生互动相结合、分组交流和自我研修相结合等多种培训形式；</w:t>
      </w:r>
    </w:p>
    <w:p w14:paraId="3BE8C67B">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6、相关要求：</w:t>
      </w:r>
    </w:p>
    <w:p w14:paraId="59EF1645">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w:t>
      </w:r>
      <w:r>
        <w:rPr>
          <w:rFonts w:hint="default" w:ascii="Times New Roman" w:hAnsi="Times New Roman" w:eastAsia="宋体" w:cs="Times New Roman"/>
          <w:bCs/>
          <w:color w:val="auto"/>
          <w:szCs w:val="21"/>
          <w:highlight w:val="none"/>
          <w:lang w:val="en-US" w:eastAsia="zh-CN"/>
        </w:rPr>
        <w:t>1</w:t>
      </w:r>
      <w:r>
        <w:rPr>
          <w:rFonts w:hint="default" w:ascii="Times New Roman" w:hAnsi="Times New Roman" w:eastAsia="宋体" w:cs="Times New Roman"/>
          <w:bCs/>
          <w:color w:val="auto"/>
          <w:szCs w:val="21"/>
          <w:highlight w:val="none"/>
          <w:lang w:val="zh-CN"/>
        </w:rPr>
        <w:t>）教学条件</w:t>
      </w:r>
    </w:p>
    <w:p w14:paraId="708CC0A8">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具备与所承担的退役军人适应性培训任务相适应的固定场所（理论教学场地、实习实训教学基地）、</w:t>
      </w:r>
      <w:r>
        <w:rPr>
          <w:rFonts w:hint="default" w:ascii="Times New Roman" w:hAnsi="Times New Roman" w:cs="Times New Roman"/>
          <w:bCs/>
          <w:color w:val="auto"/>
          <w:szCs w:val="21"/>
          <w:highlight w:val="none"/>
          <w:lang w:val="en-US" w:eastAsia="zh-CN"/>
        </w:rPr>
        <w:t>能提供275人以上多功能报告厅、120人以上中型报告厅、40人以上多媒体互动教室及研讨教室，</w:t>
      </w:r>
      <w:r>
        <w:rPr>
          <w:rFonts w:hint="default" w:ascii="Times New Roman" w:hAnsi="Times New Roman" w:eastAsia="宋体" w:cs="Times New Roman"/>
          <w:bCs/>
          <w:color w:val="auto"/>
          <w:szCs w:val="21"/>
          <w:highlight w:val="none"/>
          <w:lang w:val="zh-CN"/>
        </w:rPr>
        <w:t>能提供</w:t>
      </w:r>
      <w:r>
        <w:rPr>
          <w:rFonts w:hint="default" w:ascii="Times New Roman" w:hAnsi="Times New Roman" w:eastAsia="宋体" w:cs="Times New Roman"/>
          <w:bCs/>
          <w:color w:val="auto"/>
          <w:szCs w:val="21"/>
          <w:highlight w:val="none"/>
          <w:lang w:val="en-US" w:eastAsia="zh-CN"/>
        </w:rPr>
        <w:t>27</w:t>
      </w:r>
      <w:r>
        <w:rPr>
          <w:rFonts w:hint="default" w:ascii="Times New Roman" w:hAnsi="Times New Roman" w:cs="Times New Roman"/>
          <w:bCs/>
          <w:color w:val="auto"/>
          <w:szCs w:val="21"/>
          <w:highlight w:val="none"/>
          <w:lang w:val="en-US" w:eastAsia="zh-CN"/>
        </w:rPr>
        <w:t>5</w:t>
      </w:r>
      <w:r>
        <w:rPr>
          <w:rFonts w:hint="default" w:ascii="Times New Roman" w:hAnsi="Times New Roman" w:eastAsia="宋体" w:cs="Times New Roman"/>
          <w:bCs/>
          <w:color w:val="auto"/>
          <w:szCs w:val="21"/>
          <w:highlight w:val="none"/>
          <w:lang w:val="zh-CN"/>
        </w:rPr>
        <w:t>人左右1</w:t>
      </w:r>
      <w:r>
        <w:rPr>
          <w:rFonts w:hint="default" w:ascii="Times New Roman" w:hAnsi="Times New Roman" w:cs="Times New Roman"/>
          <w:bCs/>
          <w:color w:val="auto"/>
          <w:szCs w:val="21"/>
          <w:highlight w:val="none"/>
          <w:lang w:val="en-US" w:eastAsia="zh-CN"/>
        </w:rPr>
        <w:t>3</w:t>
      </w:r>
      <w:r>
        <w:rPr>
          <w:rFonts w:hint="default" w:ascii="Times New Roman" w:hAnsi="Times New Roman" w:eastAsia="宋体" w:cs="Times New Roman"/>
          <w:bCs/>
          <w:color w:val="auto"/>
          <w:szCs w:val="21"/>
          <w:highlight w:val="none"/>
          <w:lang w:val="zh-CN"/>
        </w:rPr>
        <w:t>天的食宿条件，</w:t>
      </w:r>
      <w:r>
        <w:rPr>
          <w:rFonts w:hint="default" w:ascii="Times New Roman" w:hAnsi="Times New Roman" w:cs="Times New Roman"/>
          <w:bCs/>
          <w:color w:val="auto"/>
          <w:szCs w:val="21"/>
          <w:highlight w:val="none"/>
          <w:lang w:val="en-US" w:eastAsia="zh-CN"/>
        </w:rPr>
        <w:t>住宿必须在承训学校校区内，能提供打卡设备及接送学员、教师的车辆保障，</w:t>
      </w:r>
      <w:r>
        <w:rPr>
          <w:rFonts w:hint="default" w:ascii="Times New Roman" w:hAnsi="Times New Roman" w:eastAsia="宋体" w:cs="Times New Roman"/>
          <w:bCs/>
          <w:color w:val="auto"/>
          <w:szCs w:val="21"/>
          <w:highlight w:val="none"/>
          <w:lang w:val="zh-CN"/>
        </w:rPr>
        <w:t>培训地点需在</w:t>
      </w:r>
      <w:r>
        <w:rPr>
          <w:rFonts w:hint="default" w:ascii="Times New Roman" w:hAnsi="Times New Roman" w:eastAsia="宋体" w:cs="Times New Roman"/>
          <w:bCs/>
          <w:color w:val="auto"/>
          <w:szCs w:val="21"/>
          <w:highlight w:val="none"/>
          <w:lang w:val="en-US" w:eastAsia="zh-CN"/>
        </w:rPr>
        <w:t>南京</w:t>
      </w:r>
      <w:r>
        <w:rPr>
          <w:rFonts w:hint="default" w:ascii="Times New Roman" w:hAnsi="Times New Roman" w:eastAsia="宋体" w:cs="Times New Roman"/>
          <w:bCs/>
          <w:color w:val="auto"/>
          <w:szCs w:val="21"/>
          <w:highlight w:val="none"/>
          <w:lang w:val="zh-CN"/>
        </w:rPr>
        <w:t>市范围内。</w:t>
      </w:r>
    </w:p>
    <w:p w14:paraId="77942D98">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w:t>
      </w:r>
      <w:r>
        <w:rPr>
          <w:rFonts w:hint="default" w:ascii="Times New Roman" w:hAnsi="Times New Roman" w:eastAsia="宋体" w:cs="Times New Roman"/>
          <w:bCs/>
          <w:color w:val="auto"/>
          <w:szCs w:val="21"/>
          <w:highlight w:val="none"/>
          <w:lang w:val="en-US" w:eastAsia="zh-CN"/>
        </w:rPr>
        <w:t>2</w:t>
      </w:r>
      <w:r>
        <w:rPr>
          <w:rFonts w:hint="default" w:ascii="Times New Roman" w:hAnsi="Times New Roman" w:eastAsia="宋体" w:cs="Times New Roman"/>
          <w:bCs/>
          <w:color w:val="auto"/>
          <w:szCs w:val="21"/>
          <w:highlight w:val="none"/>
          <w:lang w:val="zh-CN"/>
        </w:rPr>
        <w:t>）师资要求</w:t>
      </w:r>
    </w:p>
    <w:p w14:paraId="34B0C9B0">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具有稳定合格的师资队伍</w:t>
      </w:r>
      <w:r>
        <w:rPr>
          <w:rFonts w:hint="default" w:ascii="Times New Roman" w:hAnsi="Times New Roman" w:eastAsia="宋体" w:cs="Times New Roman"/>
          <w:bCs/>
          <w:color w:val="auto"/>
          <w:szCs w:val="21"/>
          <w:highlight w:val="none"/>
          <w:lang w:val="zh-CN" w:eastAsia="zh-CN"/>
        </w:rPr>
        <w:t>（</w:t>
      </w:r>
      <w:r>
        <w:rPr>
          <w:rFonts w:hint="default" w:ascii="Times New Roman" w:hAnsi="Times New Roman" w:eastAsia="宋体" w:cs="Times New Roman"/>
          <w:bCs/>
          <w:color w:val="auto"/>
          <w:szCs w:val="21"/>
          <w:highlight w:val="none"/>
          <w:lang w:val="en-US" w:eastAsia="zh-CN"/>
        </w:rPr>
        <w:t>包括省、市委党校主讲</w:t>
      </w:r>
      <w:r>
        <w:rPr>
          <w:rFonts w:hint="default" w:ascii="Times New Roman" w:hAnsi="Times New Roman" w:cs="Times New Roman"/>
          <w:bCs/>
          <w:color w:val="auto"/>
          <w:szCs w:val="21"/>
          <w:highlight w:val="none"/>
          <w:lang w:val="en-US" w:eastAsia="zh-CN"/>
        </w:rPr>
        <w:t>教师</w:t>
      </w:r>
      <w:r>
        <w:rPr>
          <w:rFonts w:hint="default" w:ascii="Times New Roman" w:hAnsi="Times New Roman" w:eastAsia="宋体" w:cs="Times New Roman"/>
          <w:bCs/>
          <w:color w:val="auto"/>
          <w:szCs w:val="21"/>
          <w:highlight w:val="none"/>
          <w:lang w:val="en-US" w:eastAsia="zh-CN"/>
        </w:rPr>
        <w:t>、各高校相关专家学者</w:t>
      </w:r>
      <w:r>
        <w:rPr>
          <w:rFonts w:hint="default" w:ascii="Times New Roman" w:hAnsi="Times New Roman" w:eastAsia="宋体" w:cs="Times New Roman"/>
          <w:bCs/>
          <w:color w:val="auto"/>
          <w:szCs w:val="21"/>
          <w:highlight w:val="none"/>
          <w:lang w:val="zh-CN" w:eastAsia="zh-CN"/>
        </w:rPr>
        <w:t>）</w:t>
      </w:r>
      <w:r>
        <w:rPr>
          <w:rFonts w:hint="default" w:ascii="Times New Roman" w:hAnsi="Times New Roman" w:eastAsia="宋体" w:cs="Times New Roman"/>
          <w:bCs/>
          <w:color w:val="auto"/>
          <w:szCs w:val="21"/>
          <w:highlight w:val="none"/>
          <w:lang w:val="zh-CN"/>
        </w:rPr>
        <w:t>、经验丰富的管理团队</w:t>
      </w:r>
      <w:r>
        <w:rPr>
          <w:rFonts w:hint="default" w:ascii="Times New Roman" w:hAnsi="Times New Roman" w:cs="Times New Roman"/>
          <w:bCs/>
          <w:color w:val="auto"/>
          <w:szCs w:val="21"/>
          <w:highlight w:val="none"/>
          <w:lang w:val="zh-CN"/>
        </w:rPr>
        <w:t>，</w:t>
      </w:r>
      <w:r>
        <w:rPr>
          <w:rFonts w:hint="default" w:ascii="Times New Roman" w:hAnsi="Times New Roman" w:cs="Times New Roman"/>
          <w:bCs/>
          <w:color w:val="auto"/>
          <w:szCs w:val="21"/>
          <w:highlight w:val="none"/>
          <w:lang w:val="en-US" w:eastAsia="zh-CN"/>
        </w:rPr>
        <w:t>每班需配备带班班主任</w:t>
      </w:r>
      <w:r>
        <w:rPr>
          <w:rFonts w:hint="default" w:ascii="Times New Roman" w:hAnsi="Times New Roman" w:eastAsia="宋体" w:cs="Times New Roman"/>
          <w:bCs/>
          <w:color w:val="auto"/>
          <w:szCs w:val="21"/>
          <w:highlight w:val="none"/>
          <w:lang w:val="zh-CN"/>
        </w:rPr>
        <w:t>。</w:t>
      </w:r>
    </w:p>
    <w:p w14:paraId="28350AC4">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w:t>
      </w:r>
      <w:r>
        <w:rPr>
          <w:rFonts w:hint="default" w:ascii="Times New Roman" w:hAnsi="Times New Roman" w:eastAsia="宋体" w:cs="Times New Roman"/>
          <w:bCs/>
          <w:color w:val="auto"/>
          <w:szCs w:val="21"/>
          <w:highlight w:val="none"/>
          <w:lang w:val="en-US" w:eastAsia="zh-CN"/>
        </w:rPr>
        <w:t>3</w:t>
      </w:r>
      <w:r>
        <w:rPr>
          <w:rFonts w:hint="default" w:ascii="Times New Roman" w:hAnsi="Times New Roman" w:eastAsia="宋体" w:cs="Times New Roman"/>
          <w:bCs/>
          <w:color w:val="auto"/>
          <w:szCs w:val="21"/>
          <w:highlight w:val="none"/>
          <w:lang w:val="zh-CN"/>
        </w:rPr>
        <w:t>）守法要求</w:t>
      </w:r>
    </w:p>
    <w:p w14:paraId="4F5AF250">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遵守法律法规，内部管理规范，社会信誉良好，无违规办学记录，法定代表人无不良诚信记录，3年内未因违反教育培训政策法规被处罚。</w:t>
      </w:r>
    </w:p>
    <w:p w14:paraId="3C8758A9">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w:t>
      </w:r>
      <w:r>
        <w:rPr>
          <w:rFonts w:hint="default" w:ascii="Times New Roman" w:hAnsi="Times New Roman" w:eastAsia="宋体" w:cs="Times New Roman"/>
          <w:bCs/>
          <w:color w:val="auto"/>
          <w:szCs w:val="21"/>
          <w:highlight w:val="none"/>
          <w:lang w:val="en-US" w:eastAsia="zh-CN"/>
        </w:rPr>
        <w:t>4</w:t>
      </w:r>
      <w:r>
        <w:rPr>
          <w:rFonts w:hint="default" w:ascii="Times New Roman" w:hAnsi="Times New Roman" w:eastAsia="宋体" w:cs="Times New Roman"/>
          <w:bCs/>
          <w:color w:val="auto"/>
          <w:szCs w:val="21"/>
          <w:highlight w:val="none"/>
          <w:lang w:val="zh-CN"/>
        </w:rPr>
        <w:t>）管理要求</w:t>
      </w:r>
    </w:p>
    <w:p w14:paraId="2F41D46B">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有专职管理机构及从事培训管理的专职人员。有健全的教学组织管理、学员考核管理、教学管理、培训登记管理、培训经费管理、后勤保障管理以及规范的培训效果评估等管理制度。</w:t>
      </w:r>
    </w:p>
    <w:p w14:paraId="2B13A430">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w:t>
      </w:r>
      <w:r>
        <w:rPr>
          <w:rFonts w:hint="default" w:ascii="Times New Roman" w:hAnsi="Times New Roman" w:eastAsia="宋体" w:cs="Times New Roman"/>
          <w:bCs/>
          <w:color w:val="auto"/>
          <w:szCs w:val="21"/>
          <w:highlight w:val="none"/>
          <w:lang w:val="en-US" w:eastAsia="zh-CN"/>
        </w:rPr>
        <w:t>5</w:t>
      </w:r>
      <w:r>
        <w:rPr>
          <w:rFonts w:hint="default" w:ascii="Times New Roman" w:hAnsi="Times New Roman" w:eastAsia="宋体" w:cs="Times New Roman"/>
          <w:bCs/>
          <w:color w:val="auto"/>
          <w:szCs w:val="21"/>
          <w:highlight w:val="none"/>
          <w:lang w:val="zh-CN"/>
        </w:rPr>
        <w:t>）符合国家和地方安全、消防、卫生、防疫等规定要求。</w:t>
      </w:r>
    </w:p>
    <w:p w14:paraId="04D1841C">
      <w:pPr>
        <w:spacing w:line="360" w:lineRule="auto"/>
        <w:ind w:firstLine="420"/>
        <w:jc w:val="left"/>
        <w:rPr>
          <w:rFonts w:hint="default" w:ascii="Times New Roman" w:hAnsi="Times New Roman" w:eastAsia="宋体" w:cs="Times New Roman"/>
          <w:b/>
          <w:bCs w:val="0"/>
          <w:color w:val="auto"/>
          <w:szCs w:val="21"/>
          <w:highlight w:val="none"/>
          <w:lang w:val="zh-CN"/>
        </w:rPr>
      </w:pPr>
      <w:r>
        <w:rPr>
          <w:rFonts w:hint="default" w:ascii="Times New Roman" w:hAnsi="Times New Roman" w:eastAsia="宋体" w:cs="Times New Roman"/>
          <w:b/>
          <w:bCs w:val="0"/>
          <w:color w:val="auto"/>
          <w:szCs w:val="21"/>
          <w:highlight w:val="none"/>
          <w:lang w:val="zh-CN"/>
        </w:rPr>
        <w:t>二、付款方式</w:t>
      </w:r>
    </w:p>
    <w:p w14:paraId="24E62EC7">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培训项目完成后，实际结算以实际培训人数及培训时间乘以成交单价结算</w:t>
      </w:r>
      <w:r>
        <w:rPr>
          <w:rFonts w:hint="default" w:ascii="Times New Roman" w:hAnsi="Times New Roman" w:cs="Times New Roman"/>
          <w:bCs/>
          <w:color w:val="auto"/>
          <w:szCs w:val="21"/>
          <w:highlight w:val="none"/>
          <w:lang w:val="zh-CN"/>
        </w:rPr>
        <w:t>，</w:t>
      </w:r>
      <w:r>
        <w:rPr>
          <w:rFonts w:hint="default" w:ascii="Times New Roman" w:hAnsi="Times New Roman" w:cs="Times New Roman"/>
          <w:bCs/>
          <w:color w:val="auto"/>
          <w:szCs w:val="21"/>
          <w:highlight w:val="none"/>
          <w:lang w:val="en-US" w:eastAsia="zh-CN"/>
        </w:rPr>
        <w:t>采购人</w:t>
      </w:r>
      <w:r>
        <w:rPr>
          <w:rFonts w:hint="default" w:ascii="Times New Roman" w:hAnsi="Times New Roman" w:eastAsia="宋体" w:cs="Times New Roman"/>
          <w:bCs/>
          <w:color w:val="auto"/>
          <w:szCs w:val="21"/>
          <w:highlight w:val="none"/>
          <w:lang w:val="zh-CN"/>
        </w:rPr>
        <w:t>一个月内支付全款</w:t>
      </w:r>
      <w:r>
        <w:rPr>
          <w:rFonts w:hint="default" w:ascii="Times New Roman" w:hAnsi="Times New Roman" w:cs="Times New Roman"/>
          <w:bCs/>
          <w:color w:val="auto"/>
          <w:szCs w:val="21"/>
          <w:highlight w:val="none"/>
          <w:lang w:val="zh-CN"/>
        </w:rPr>
        <w:t>（</w:t>
      </w:r>
      <w:r>
        <w:rPr>
          <w:rFonts w:hint="default" w:ascii="Times New Roman" w:hAnsi="Times New Roman" w:cs="Times New Roman"/>
          <w:bCs/>
          <w:color w:val="auto"/>
          <w:szCs w:val="21"/>
          <w:highlight w:val="none"/>
        </w:rPr>
        <w:t>如因财政资金未按时拨付导致采购人迟延付款的，采购人不承担违约责任</w:t>
      </w:r>
      <w:r>
        <w:rPr>
          <w:rFonts w:hint="default" w:ascii="Times New Roman" w:hAnsi="Times New Roman" w:cs="Times New Roman"/>
          <w:bCs/>
          <w:color w:val="auto"/>
          <w:szCs w:val="21"/>
          <w:highlight w:val="none"/>
          <w:lang w:val="zh-CN"/>
        </w:rPr>
        <w:t>）</w:t>
      </w:r>
      <w:r>
        <w:rPr>
          <w:rFonts w:hint="default" w:ascii="Times New Roman" w:hAnsi="Times New Roman" w:eastAsia="宋体" w:cs="Times New Roman"/>
          <w:bCs/>
          <w:color w:val="auto"/>
          <w:szCs w:val="21"/>
          <w:highlight w:val="none"/>
          <w:lang w:val="zh-CN"/>
        </w:rPr>
        <w:t>。</w:t>
      </w:r>
    </w:p>
    <w:p w14:paraId="15E77C22">
      <w:pPr>
        <w:spacing w:line="360" w:lineRule="auto"/>
        <w:ind w:firstLine="420"/>
        <w:jc w:val="left"/>
        <w:rPr>
          <w:rFonts w:hint="default" w:ascii="Times New Roman" w:hAnsi="Times New Roman" w:eastAsia="宋体" w:cs="Times New Roman"/>
          <w:b/>
          <w:bCs w:val="0"/>
          <w:color w:val="auto"/>
          <w:szCs w:val="21"/>
          <w:highlight w:val="none"/>
          <w:lang w:val="zh-CN"/>
        </w:rPr>
      </w:pPr>
      <w:r>
        <w:rPr>
          <w:rFonts w:hint="default" w:ascii="Times New Roman" w:hAnsi="Times New Roman" w:eastAsia="宋体" w:cs="Times New Roman"/>
          <w:b/>
          <w:bCs w:val="0"/>
          <w:color w:val="auto"/>
          <w:szCs w:val="21"/>
          <w:highlight w:val="none"/>
          <w:lang w:val="zh-CN"/>
        </w:rPr>
        <w:t>三、有关说明</w:t>
      </w:r>
    </w:p>
    <w:p w14:paraId="6A93DB49">
      <w:pPr>
        <w:spacing w:line="360" w:lineRule="auto"/>
        <w:ind w:firstLine="420"/>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1、本项目为固定单价合同，供应商须于项目报价总表中报出本项目综合单价，即为优质完成培训服务所发生的一切费用，包含培训费、受训人员食宿费、成果验收费、售后服务费、税金，以及食宿费用及差旅费、协调费、措施费等其他相关可能发生的所有费用。在合同实施期间，采购人不予支付成交供应商额外产生的其他费用。</w:t>
      </w:r>
    </w:p>
    <w:p w14:paraId="73D7DB6A">
      <w:pPr>
        <w:spacing w:line="360" w:lineRule="auto"/>
        <w:ind w:firstLine="420"/>
        <w:rPr>
          <w:rFonts w:hint="default" w:ascii="Times New Roman" w:hAnsi="Times New Roman" w:eastAsia="宋体" w:cs="Times New Roman"/>
          <w:bCs/>
          <w:color w:val="auto"/>
          <w:szCs w:val="21"/>
          <w:highlight w:val="none"/>
          <w:lang w:val="zh-CN" w:eastAsia="zh-CN"/>
        </w:rPr>
      </w:pPr>
      <w:r>
        <w:rPr>
          <w:rFonts w:hint="default" w:ascii="Times New Roman" w:hAnsi="Times New Roman" w:eastAsia="宋体" w:cs="Times New Roman"/>
          <w:bCs/>
          <w:color w:val="auto"/>
          <w:szCs w:val="21"/>
          <w:highlight w:val="none"/>
          <w:lang w:val="zh-CN"/>
        </w:rPr>
        <w:t>2、服务期限：</w:t>
      </w:r>
      <w:r>
        <w:rPr>
          <w:rFonts w:hint="default" w:ascii="Times New Roman" w:hAnsi="Times New Roman" w:cs="Times New Roman"/>
          <w:bCs/>
          <w:color w:val="auto"/>
          <w:szCs w:val="21"/>
          <w:highlight w:val="none"/>
          <w:lang w:val="en-US" w:eastAsia="zh-CN"/>
        </w:rPr>
        <w:t>自合同签订之日起13天。</w:t>
      </w:r>
    </w:p>
    <w:p w14:paraId="483906FB">
      <w:pPr>
        <w:spacing w:line="360" w:lineRule="auto"/>
        <w:ind w:firstLine="420"/>
        <w:rPr>
          <w:rFonts w:hint="default" w:ascii="Times New Roman" w:hAnsi="Times New Roman" w:eastAsia="宋体" w:cs="Times New Roman"/>
          <w:bCs/>
          <w:color w:val="auto"/>
          <w:szCs w:val="21"/>
          <w:highlight w:val="none"/>
          <w:lang w:val="zh-CN"/>
        </w:rPr>
        <w:sectPr>
          <w:footerReference r:id="rId11" w:type="default"/>
          <w:type w:val="continuous"/>
          <w:pgSz w:w="11906" w:h="16838"/>
          <w:pgMar w:top="1440" w:right="1803" w:bottom="1440" w:left="1803" w:header="851" w:footer="794" w:gutter="0"/>
          <w:pgBorders>
            <w:top w:val="none" w:sz="0" w:space="0"/>
            <w:left w:val="none" w:sz="0" w:space="0"/>
            <w:bottom w:val="none" w:sz="0" w:space="0"/>
            <w:right w:val="none" w:sz="0" w:space="0"/>
          </w:pgBorders>
          <w:cols w:space="0" w:num="1"/>
          <w:docGrid w:linePitch="360" w:charSpace="0"/>
        </w:sectPr>
      </w:pPr>
      <w:r>
        <w:rPr>
          <w:rFonts w:hint="default" w:ascii="Times New Roman" w:hAnsi="Times New Roman" w:eastAsia="宋体" w:cs="Times New Roman"/>
          <w:bCs/>
          <w:color w:val="auto"/>
          <w:szCs w:val="21"/>
          <w:highlight w:val="none"/>
          <w:lang w:val="zh-CN"/>
        </w:rPr>
        <w:t>3、服务地点：</w:t>
      </w:r>
      <w:r>
        <w:rPr>
          <w:rFonts w:hint="default" w:ascii="Times New Roman" w:hAnsi="Times New Roman" w:cs="Times New Roman"/>
          <w:bCs/>
          <w:color w:val="auto"/>
          <w:szCs w:val="21"/>
          <w:highlight w:val="none"/>
          <w:lang w:val="en-US" w:eastAsia="zh-CN"/>
        </w:rPr>
        <w:t>南京</w:t>
      </w:r>
      <w:r>
        <w:rPr>
          <w:rFonts w:hint="default" w:ascii="Times New Roman" w:hAnsi="Times New Roman" w:eastAsia="宋体" w:cs="Times New Roman"/>
          <w:bCs/>
          <w:color w:val="auto"/>
          <w:szCs w:val="21"/>
          <w:highlight w:val="none"/>
          <w:lang w:val="zh-CN"/>
        </w:rPr>
        <w:t>市内</w:t>
      </w:r>
      <w:r>
        <w:rPr>
          <w:rFonts w:hint="default" w:ascii="Times New Roman" w:hAnsi="Times New Roman" w:cs="Times New Roman"/>
          <w:bCs/>
          <w:color w:val="auto"/>
          <w:szCs w:val="21"/>
          <w:highlight w:val="none"/>
          <w:lang w:val="zh-CN"/>
        </w:rPr>
        <w:t>。</w:t>
      </w:r>
    </w:p>
    <w:p w14:paraId="0D73BAD5">
      <w:pPr>
        <w:pStyle w:val="249"/>
        <w:jc w:val="center"/>
        <w:rPr>
          <w:rFonts w:ascii="Times New Roman" w:hAnsi="Times New Roman" w:cs="Times New Roman"/>
          <w:color w:val="auto"/>
          <w:highlight w:val="none"/>
          <w:lang w:val="zh-CN"/>
        </w:rPr>
      </w:pPr>
      <w:bookmarkStart w:id="48" w:name="_Toc15938"/>
      <w:bookmarkStart w:id="49" w:name="_Toc2096"/>
      <w:r>
        <w:rPr>
          <w:rFonts w:ascii="Times New Roman" w:hAnsi="Times New Roman" w:cs="Times New Roman"/>
          <w:color w:val="auto"/>
          <w:highlight w:val="none"/>
          <w:lang w:val="zh-CN"/>
        </w:rPr>
        <w:t>第</w:t>
      </w:r>
      <w:r>
        <w:rPr>
          <w:rFonts w:hint="default" w:ascii="Times New Roman" w:hAnsi="Times New Roman" w:cs="Times New Roman"/>
          <w:color w:val="auto"/>
          <w:highlight w:val="none"/>
          <w:lang w:val="en-US" w:eastAsia="zh-CN"/>
        </w:rPr>
        <w:t>五</w:t>
      </w:r>
      <w:r>
        <w:rPr>
          <w:rFonts w:ascii="Times New Roman" w:hAnsi="Times New Roman" w:cs="Times New Roman"/>
          <w:color w:val="auto"/>
          <w:highlight w:val="none"/>
          <w:lang w:val="zh-CN"/>
        </w:rPr>
        <w:t>章 评标标准</w:t>
      </w:r>
    </w:p>
    <w:p w14:paraId="6E88C698">
      <w:pPr>
        <w:spacing w:line="360" w:lineRule="auto"/>
        <w:ind w:firstLine="420"/>
        <w:rPr>
          <w:rFonts w:hint="default" w:ascii="Times New Roman" w:hAnsi="Times New Roman" w:eastAsia="宋体" w:cs="Times New Roman"/>
          <w:color w:val="auto"/>
          <w:szCs w:val="24"/>
          <w:highlight w:val="none"/>
          <w:lang w:val="en-US" w:eastAsia="zh-CN"/>
        </w:rPr>
      </w:pPr>
      <w:r>
        <w:rPr>
          <w:rFonts w:ascii="Times New Roman" w:hAnsi="Times New Roman" w:cs="Times New Roman"/>
          <w:color w:val="auto"/>
          <w:szCs w:val="24"/>
          <w:highlight w:val="none"/>
        </w:rPr>
        <w:t>本项目采用综合评分法，评分统计方法采用百分制（满分100分），将全部磋商小组成员评分直接进行算术平均，小数点后保留2位。</w:t>
      </w:r>
      <w:r>
        <w:rPr>
          <w:rFonts w:hint="default" w:ascii="Times New Roman" w:hAnsi="Times New Roman" w:cs="Times New Roman"/>
          <w:color w:val="auto"/>
          <w:szCs w:val="24"/>
          <w:highlight w:val="none"/>
        </w:rPr>
        <w:t>评审得分相同的，按最后报价由低到高顺序排列，得分和最后报价均相同的并列，响应文件满足竞争性磋商文件全部实质性要求，且按照评审因素的量化指标评审得分最高的投标人为</w:t>
      </w:r>
      <w:r>
        <w:rPr>
          <w:rFonts w:hint="default" w:ascii="Times New Roman" w:hAnsi="Times New Roman" w:cs="Times New Roman"/>
          <w:color w:val="auto"/>
          <w:szCs w:val="24"/>
          <w:highlight w:val="none"/>
          <w:lang w:val="en-US" w:eastAsia="zh-CN"/>
        </w:rPr>
        <w:t>成交</w:t>
      </w:r>
      <w:r>
        <w:rPr>
          <w:rFonts w:hint="default" w:ascii="Times New Roman" w:hAnsi="Times New Roman" w:cs="Times New Roman"/>
          <w:color w:val="auto"/>
          <w:szCs w:val="24"/>
          <w:highlight w:val="none"/>
        </w:rPr>
        <w:t>候选人。</w:t>
      </w:r>
      <w:r>
        <w:rPr>
          <w:rFonts w:hint="default" w:ascii="Times New Roman" w:hAnsi="Times New Roman" w:cs="Times New Roman"/>
          <w:color w:val="auto"/>
          <w:szCs w:val="24"/>
          <w:highlight w:val="none"/>
          <w:lang w:val="en-US" w:eastAsia="zh-CN"/>
        </w:rPr>
        <w:t xml:space="preserve">   </w:t>
      </w:r>
    </w:p>
    <w:tbl>
      <w:tblPr>
        <w:tblStyle w:val="35"/>
        <w:tblW w:w="947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349"/>
        <w:gridCol w:w="856"/>
        <w:gridCol w:w="1719"/>
        <w:gridCol w:w="5852"/>
        <w:gridCol w:w="697"/>
      </w:tblGrid>
      <w:tr w14:paraId="454B1E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349" w:type="dxa"/>
            <w:tcBorders>
              <w:tl2br w:val="nil"/>
              <w:tr2bl w:val="nil"/>
            </w:tcBorders>
            <w:vAlign w:val="center"/>
          </w:tcPr>
          <w:p w14:paraId="2E434631">
            <w:pPr>
              <w:jc w:val="left"/>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序号</w:t>
            </w:r>
          </w:p>
        </w:tc>
        <w:tc>
          <w:tcPr>
            <w:tcW w:w="856" w:type="dxa"/>
            <w:tcBorders>
              <w:tl2br w:val="nil"/>
              <w:tr2bl w:val="nil"/>
            </w:tcBorders>
            <w:vAlign w:val="center"/>
          </w:tcPr>
          <w:p w14:paraId="4E8D5667">
            <w:pPr>
              <w:jc w:val="left"/>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评分项</w:t>
            </w:r>
          </w:p>
        </w:tc>
        <w:tc>
          <w:tcPr>
            <w:tcW w:w="1719" w:type="dxa"/>
            <w:tcBorders>
              <w:tl2br w:val="nil"/>
              <w:tr2bl w:val="nil"/>
            </w:tcBorders>
            <w:vAlign w:val="center"/>
          </w:tcPr>
          <w:p w14:paraId="7F0B56F8">
            <w:pPr>
              <w:jc w:val="left"/>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评分因素</w:t>
            </w:r>
          </w:p>
        </w:tc>
        <w:tc>
          <w:tcPr>
            <w:tcW w:w="5852" w:type="dxa"/>
            <w:tcBorders>
              <w:tl2br w:val="nil"/>
              <w:tr2bl w:val="nil"/>
            </w:tcBorders>
            <w:vAlign w:val="center"/>
          </w:tcPr>
          <w:p w14:paraId="6CCA1FA4">
            <w:pPr>
              <w:jc w:val="left"/>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评分细则</w:t>
            </w:r>
          </w:p>
        </w:tc>
        <w:tc>
          <w:tcPr>
            <w:tcW w:w="697" w:type="dxa"/>
            <w:tcBorders>
              <w:tl2br w:val="nil"/>
              <w:tr2bl w:val="nil"/>
            </w:tcBorders>
            <w:vAlign w:val="center"/>
          </w:tcPr>
          <w:p w14:paraId="050358D1">
            <w:pPr>
              <w:jc w:val="left"/>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分值</w:t>
            </w:r>
          </w:p>
        </w:tc>
      </w:tr>
      <w:tr w14:paraId="58053E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349" w:type="dxa"/>
            <w:tcBorders>
              <w:tl2br w:val="nil"/>
              <w:tr2bl w:val="nil"/>
            </w:tcBorders>
            <w:vAlign w:val="center"/>
          </w:tcPr>
          <w:p w14:paraId="517EA02E">
            <w:pPr>
              <w:jc w:val="left"/>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1</w:t>
            </w:r>
          </w:p>
        </w:tc>
        <w:tc>
          <w:tcPr>
            <w:tcW w:w="856" w:type="dxa"/>
            <w:tcBorders>
              <w:tl2br w:val="nil"/>
              <w:tr2bl w:val="nil"/>
            </w:tcBorders>
            <w:vAlign w:val="center"/>
          </w:tcPr>
          <w:p w14:paraId="3ABBA46D">
            <w:pPr>
              <w:jc w:val="center"/>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价格</w:t>
            </w:r>
          </w:p>
          <w:p w14:paraId="02DE5FD2">
            <w:pPr>
              <w:jc w:val="center"/>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部分</w:t>
            </w:r>
          </w:p>
          <w:p w14:paraId="32FA7983">
            <w:pPr>
              <w:jc w:val="center"/>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w:t>
            </w:r>
            <w:r>
              <w:rPr>
                <w:rFonts w:hint="default" w:ascii="Times New Roman" w:hAnsi="Times New Roman" w:cs="Times New Roman"/>
                <w:bCs/>
                <w:color w:val="auto"/>
                <w:szCs w:val="21"/>
                <w:highlight w:val="none"/>
                <w:lang w:val="en-US" w:eastAsia="zh-CN"/>
              </w:rPr>
              <w:t>10</w:t>
            </w:r>
            <w:r>
              <w:rPr>
                <w:rFonts w:hint="default" w:ascii="Times New Roman" w:hAnsi="Times New Roman" w:cs="Times New Roman"/>
                <w:bCs/>
                <w:color w:val="auto"/>
                <w:szCs w:val="21"/>
                <w:highlight w:val="none"/>
              </w:rPr>
              <w:t>）</w:t>
            </w:r>
          </w:p>
        </w:tc>
        <w:tc>
          <w:tcPr>
            <w:tcW w:w="1719" w:type="dxa"/>
            <w:tcBorders>
              <w:tl2br w:val="nil"/>
              <w:tr2bl w:val="nil"/>
            </w:tcBorders>
            <w:vAlign w:val="center"/>
          </w:tcPr>
          <w:p w14:paraId="0C884E43">
            <w:pPr>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价格分</w:t>
            </w:r>
          </w:p>
          <w:p w14:paraId="4E4253A7">
            <w:pPr>
              <w:pStyle w:val="255"/>
              <w:rPr>
                <w:rFonts w:hint="default" w:ascii="Times New Roman" w:hAnsi="Times New Roman" w:eastAsia="宋体" w:cs="Times New Roman"/>
                <w:color w:val="auto"/>
                <w:highlight w:val="none"/>
                <w:lang w:eastAsia="zh-CN"/>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10</w:t>
            </w:r>
            <w:r>
              <w:rPr>
                <w:rFonts w:hint="default" w:ascii="Times New Roman" w:hAnsi="Times New Roman" w:cs="Times New Roman"/>
                <w:bCs/>
                <w:color w:val="auto"/>
                <w:szCs w:val="21"/>
                <w:highlight w:val="none"/>
                <w:lang w:eastAsia="zh-CN"/>
              </w:rPr>
              <w:t>）</w:t>
            </w:r>
          </w:p>
        </w:tc>
        <w:tc>
          <w:tcPr>
            <w:tcW w:w="5852" w:type="dxa"/>
            <w:tcBorders>
              <w:tl2br w:val="nil"/>
              <w:tr2bl w:val="nil"/>
            </w:tcBorders>
            <w:vAlign w:val="center"/>
          </w:tcPr>
          <w:p w14:paraId="1B4D1B92">
            <w:pPr>
              <w:widowControl/>
              <w:spacing w:line="360" w:lineRule="auto"/>
              <w:jc w:val="left"/>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采用低价优先法计算，即满足采购文件要求且</w:t>
            </w:r>
            <w:r>
              <w:rPr>
                <w:rFonts w:hint="default" w:ascii="Times New Roman" w:hAnsi="Times New Roman" w:cs="Times New Roman"/>
                <w:bCs/>
                <w:color w:val="auto"/>
                <w:szCs w:val="21"/>
                <w:highlight w:val="none"/>
                <w:lang w:eastAsia="zh-CN"/>
              </w:rPr>
              <w:t>最后报价</w:t>
            </w:r>
            <w:r>
              <w:rPr>
                <w:rFonts w:hint="default" w:ascii="Times New Roman" w:hAnsi="Times New Roman" w:cs="Times New Roman"/>
                <w:bCs/>
                <w:color w:val="auto"/>
                <w:szCs w:val="21"/>
                <w:highlight w:val="none"/>
              </w:rPr>
              <w:t>最低的供应商报价为评标基准价，其价格分为满分。其他供应商的价格分统一按照下列公式计算：报价得分=(评标基准价/</w:t>
            </w:r>
            <w:r>
              <w:rPr>
                <w:rFonts w:hint="default" w:ascii="Times New Roman" w:hAnsi="Times New Roman" w:cs="Times New Roman"/>
                <w:bCs/>
                <w:color w:val="auto"/>
                <w:szCs w:val="21"/>
                <w:highlight w:val="none"/>
                <w:lang w:eastAsia="zh-CN"/>
              </w:rPr>
              <w:t>最后报价</w:t>
            </w:r>
            <w:r>
              <w:rPr>
                <w:rFonts w:hint="default" w:ascii="Times New Roman" w:hAnsi="Times New Roman" w:cs="Times New Roman"/>
                <w:bCs/>
                <w:color w:val="auto"/>
                <w:szCs w:val="21"/>
                <w:highlight w:val="none"/>
              </w:rPr>
              <w:t>)×价格分值（小数点保留两位）</w:t>
            </w:r>
          </w:p>
        </w:tc>
        <w:tc>
          <w:tcPr>
            <w:tcW w:w="697" w:type="dxa"/>
            <w:tcBorders>
              <w:tl2br w:val="nil"/>
              <w:tr2bl w:val="nil"/>
            </w:tcBorders>
            <w:vAlign w:val="center"/>
          </w:tcPr>
          <w:p w14:paraId="1FB7D8F6">
            <w:pPr>
              <w:jc w:val="center"/>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10</w:t>
            </w:r>
          </w:p>
        </w:tc>
      </w:tr>
      <w:tr w14:paraId="033C9E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513" w:hRule="atLeast"/>
          <w:jc w:val="center"/>
        </w:trPr>
        <w:tc>
          <w:tcPr>
            <w:tcW w:w="349" w:type="dxa"/>
            <w:vMerge w:val="restart"/>
            <w:tcBorders>
              <w:tl2br w:val="nil"/>
              <w:tr2bl w:val="nil"/>
            </w:tcBorders>
            <w:vAlign w:val="center"/>
          </w:tcPr>
          <w:p w14:paraId="32152DF6">
            <w:pPr>
              <w:jc w:val="left"/>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w:t>
            </w:r>
          </w:p>
        </w:tc>
        <w:tc>
          <w:tcPr>
            <w:tcW w:w="856" w:type="dxa"/>
            <w:vMerge w:val="restart"/>
            <w:tcBorders>
              <w:tl2br w:val="nil"/>
              <w:tr2bl w:val="nil"/>
            </w:tcBorders>
            <w:vAlign w:val="center"/>
          </w:tcPr>
          <w:p w14:paraId="11D6BEAE">
            <w:pPr>
              <w:jc w:val="center"/>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技术部分</w:t>
            </w:r>
            <w:r>
              <w:rPr>
                <w:rFonts w:hint="default" w:ascii="Times New Roman" w:hAnsi="Times New Roman" w:cs="Times New Roman"/>
                <w:bCs/>
                <w:color w:val="auto"/>
                <w:szCs w:val="21"/>
                <w:highlight w:val="none"/>
              </w:rPr>
              <w:t>（</w:t>
            </w:r>
            <w:r>
              <w:rPr>
                <w:rFonts w:hint="default" w:ascii="Times New Roman" w:hAnsi="Times New Roman" w:cs="Times New Roman"/>
                <w:bCs/>
                <w:color w:val="auto"/>
                <w:szCs w:val="21"/>
                <w:highlight w:val="none"/>
                <w:lang w:val="en-US" w:eastAsia="zh-CN"/>
              </w:rPr>
              <w:t>68</w:t>
            </w:r>
            <w:r>
              <w:rPr>
                <w:rFonts w:hint="default" w:ascii="Times New Roman" w:hAnsi="Times New Roman" w:cs="Times New Roman"/>
                <w:bCs/>
                <w:color w:val="auto"/>
                <w:szCs w:val="21"/>
                <w:highlight w:val="none"/>
              </w:rPr>
              <w:t>）</w:t>
            </w:r>
          </w:p>
        </w:tc>
        <w:tc>
          <w:tcPr>
            <w:tcW w:w="1719" w:type="dxa"/>
            <w:tcBorders>
              <w:tl2br w:val="nil"/>
              <w:tr2bl w:val="nil"/>
            </w:tcBorders>
            <w:vAlign w:val="center"/>
          </w:tcPr>
          <w:p w14:paraId="3623C327">
            <w:pPr>
              <w:widowControl/>
              <w:spacing w:line="3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培训</w:t>
            </w:r>
            <w:r>
              <w:rPr>
                <w:rFonts w:hint="default" w:ascii="Times New Roman" w:hAnsi="Times New Roman" w:cs="Times New Roman"/>
                <w:bCs/>
                <w:color w:val="auto"/>
                <w:szCs w:val="21"/>
                <w:highlight w:val="none"/>
                <w:lang w:val="en-US" w:eastAsia="zh-CN"/>
              </w:rPr>
              <w:t>方案</w:t>
            </w:r>
          </w:p>
          <w:p w14:paraId="3B8871B3">
            <w:pPr>
              <w:pStyle w:val="255"/>
              <w:ind w:left="420" w:leftChars="0"/>
              <w:rPr>
                <w:rFonts w:hint="default" w:ascii="Times New Roman" w:hAnsi="Times New Roman" w:eastAsia="宋体" w:cs="Times New Roman"/>
                <w:color w:val="auto"/>
                <w:highlight w:val="none"/>
                <w:lang w:eastAsia="zh-CN"/>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12</w:t>
            </w:r>
            <w:r>
              <w:rPr>
                <w:rFonts w:hint="default" w:ascii="Times New Roman" w:hAnsi="Times New Roman" w:cs="Times New Roman"/>
                <w:bCs/>
                <w:color w:val="auto"/>
                <w:szCs w:val="21"/>
                <w:highlight w:val="none"/>
                <w:lang w:eastAsia="zh-CN"/>
              </w:rPr>
              <w:t>）</w:t>
            </w:r>
          </w:p>
        </w:tc>
        <w:tc>
          <w:tcPr>
            <w:tcW w:w="5852" w:type="dxa"/>
            <w:tcBorders>
              <w:tl2br w:val="nil"/>
              <w:tr2bl w:val="nil"/>
            </w:tcBorders>
            <w:vAlign w:val="center"/>
          </w:tcPr>
          <w:p w14:paraId="16D26251">
            <w:pPr>
              <w:widowControl/>
              <w:spacing w:line="360" w:lineRule="auto"/>
              <w:jc w:val="left"/>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rPr>
              <w:t>评委根据</w:t>
            </w:r>
            <w:r>
              <w:rPr>
                <w:rFonts w:hint="default" w:ascii="Times New Roman" w:hAnsi="Times New Roman" w:cs="Times New Roman"/>
                <w:bCs/>
                <w:color w:val="auto"/>
                <w:szCs w:val="21"/>
                <w:highlight w:val="none"/>
                <w:lang w:val="en-US" w:eastAsia="zh-CN"/>
              </w:rPr>
              <w:t>供应商提供</w:t>
            </w:r>
            <w:r>
              <w:rPr>
                <w:rFonts w:hint="default" w:ascii="Times New Roman" w:hAnsi="Times New Roman" w:cs="Times New Roman"/>
                <w:bCs/>
                <w:color w:val="auto"/>
                <w:szCs w:val="21"/>
                <w:highlight w:val="none"/>
              </w:rPr>
              <w:t>的培训</w:t>
            </w:r>
            <w:r>
              <w:rPr>
                <w:rFonts w:hint="default" w:ascii="Times New Roman" w:hAnsi="Times New Roman" w:cs="Times New Roman"/>
                <w:bCs/>
                <w:color w:val="auto"/>
                <w:szCs w:val="21"/>
                <w:highlight w:val="none"/>
                <w:lang w:val="en-US" w:eastAsia="zh-CN"/>
              </w:rPr>
              <w:t>方案</w:t>
            </w:r>
            <w:r>
              <w:rPr>
                <w:rFonts w:hint="default" w:ascii="Times New Roman" w:hAnsi="Times New Roman" w:cs="Times New Roman"/>
                <w:bCs/>
                <w:color w:val="auto"/>
                <w:szCs w:val="21"/>
                <w:highlight w:val="none"/>
              </w:rPr>
              <w:t>综合</w:t>
            </w:r>
            <w:r>
              <w:rPr>
                <w:rFonts w:hint="default" w:ascii="Times New Roman" w:hAnsi="Times New Roman" w:eastAsia="宋体" w:cs="Times New Roman"/>
                <w:bCs/>
                <w:color w:val="auto"/>
                <w:szCs w:val="21"/>
                <w:highlight w:val="none"/>
              </w:rPr>
              <w:t>评分</w:t>
            </w:r>
            <w:r>
              <w:rPr>
                <w:rFonts w:hint="default" w:ascii="Times New Roman" w:hAnsi="Times New Roman" w:eastAsia="宋体" w:cs="Times New Roman"/>
                <w:bCs/>
                <w:color w:val="auto"/>
                <w:szCs w:val="21"/>
                <w:highlight w:val="none"/>
                <w:lang w:eastAsia="zh-CN"/>
              </w:rPr>
              <w:t>，</w:t>
            </w:r>
            <w:r>
              <w:rPr>
                <w:rFonts w:hint="default" w:ascii="Times New Roman" w:hAnsi="Times New Roman" w:eastAsia="宋体" w:cs="Times New Roman"/>
                <w:bCs/>
                <w:i w:val="0"/>
                <w:iCs w:val="0"/>
                <w:caps w:val="0"/>
                <w:color w:val="auto"/>
                <w:spacing w:val="0"/>
                <w:sz w:val="21"/>
                <w:szCs w:val="21"/>
                <w:highlight w:val="none"/>
                <w:shd w:val="clear"/>
              </w:rPr>
              <w:t>包括培训方式的创新性、多样性及技术应用水平：</w:t>
            </w:r>
          </w:p>
          <w:p w14:paraId="742E73BF">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注重培训方式创新，具有理论传授与实践操作相结合、课堂学习、调研参观、拓展训练相结合等多种培训形式，注重信息技术在教师培训中的运用，得</w:t>
            </w:r>
            <w:r>
              <w:rPr>
                <w:rFonts w:hint="default" w:ascii="Times New Roman" w:hAnsi="Times New Roman" w:cs="Times New Roman"/>
                <w:bCs/>
                <w:color w:val="auto"/>
                <w:szCs w:val="21"/>
                <w:highlight w:val="none"/>
                <w:lang w:val="en-US" w:eastAsia="zh-CN"/>
              </w:rPr>
              <w:t>12</w:t>
            </w:r>
            <w:r>
              <w:rPr>
                <w:rFonts w:hint="default" w:ascii="Times New Roman" w:hAnsi="Times New Roman" w:cs="Times New Roman"/>
                <w:bCs/>
                <w:color w:val="auto"/>
                <w:szCs w:val="21"/>
                <w:highlight w:val="none"/>
              </w:rPr>
              <w:t>分；</w:t>
            </w:r>
          </w:p>
          <w:p w14:paraId="2940AD16">
            <w:pPr>
              <w:widowControl/>
              <w:spacing w:line="360" w:lineRule="auto"/>
              <w:rPr>
                <w:rFonts w:hint="default" w:ascii="Times New Roman" w:hAnsi="Times New Roman" w:eastAsia="宋体" w:cs="Times New Roman"/>
                <w:bCs/>
                <w:color w:val="auto"/>
                <w:szCs w:val="21"/>
                <w:highlight w:val="none"/>
              </w:rPr>
            </w:pPr>
            <w:r>
              <w:rPr>
                <w:rFonts w:hint="default" w:ascii="Times New Roman" w:hAnsi="Times New Roman" w:cs="Times New Roman"/>
                <w:bCs/>
                <w:color w:val="auto"/>
                <w:szCs w:val="21"/>
                <w:highlight w:val="none"/>
              </w:rPr>
              <w:t>培训方式介绍详细，稳中求变，有参与式、体验式培训安</w:t>
            </w:r>
            <w:r>
              <w:rPr>
                <w:rFonts w:hint="default" w:ascii="Times New Roman" w:hAnsi="Times New Roman" w:eastAsia="宋体" w:cs="Times New Roman"/>
                <w:bCs/>
                <w:color w:val="auto"/>
                <w:szCs w:val="21"/>
                <w:highlight w:val="none"/>
              </w:rPr>
              <w:t>排，得</w:t>
            </w:r>
            <w:r>
              <w:rPr>
                <w:rFonts w:hint="default" w:ascii="Times New Roman" w:hAnsi="Times New Roman" w:eastAsia="宋体" w:cs="Times New Roman"/>
                <w:bCs/>
                <w:color w:val="auto"/>
                <w:szCs w:val="21"/>
                <w:highlight w:val="none"/>
                <w:lang w:val="en-US" w:eastAsia="zh-CN"/>
              </w:rPr>
              <w:t>9</w:t>
            </w:r>
            <w:r>
              <w:rPr>
                <w:rFonts w:hint="default" w:ascii="Times New Roman" w:hAnsi="Times New Roman" w:eastAsia="宋体" w:cs="Times New Roman"/>
                <w:bCs/>
                <w:color w:val="auto"/>
                <w:szCs w:val="21"/>
                <w:highlight w:val="none"/>
              </w:rPr>
              <w:t>分；</w:t>
            </w:r>
          </w:p>
          <w:p w14:paraId="6EE07E54">
            <w:pPr>
              <w:widowControl/>
              <w:spacing w:line="360" w:lineRule="auto"/>
              <w:rPr>
                <w:rFonts w:hint="default" w:ascii="Times New Roman" w:hAnsi="Times New Roman" w:eastAsia="宋体" w:cs="Times New Roman"/>
                <w:bCs/>
                <w:i w:val="0"/>
                <w:iCs w:val="0"/>
                <w:caps w:val="0"/>
                <w:color w:val="auto"/>
                <w:spacing w:val="0"/>
                <w:sz w:val="21"/>
                <w:szCs w:val="21"/>
                <w:highlight w:val="none"/>
                <w:shd w:val="clear"/>
                <w:lang w:val="en-US" w:eastAsia="zh-CN"/>
              </w:rPr>
            </w:pPr>
            <w:r>
              <w:rPr>
                <w:rFonts w:hint="default" w:ascii="Times New Roman" w:hAnsi="Times New Roman" w:eastAsia="宋体" w:cs="Times New Roman"/>
                <w:bCs/>
                <w:i w:val="0"/>
                <w:iCs w:val="0"/>
                <w:caps w:val="0"/>
                <w:color w:val="auto"/>
                <w:spacing w:val="0"/>
                <w:sz w:val="21"/>
                <w:szCs w:val="21"/>
                <w:highlight w:val="none"/>
                <w:shd w:val="clear"/>
              </w:rPr>
              <w:t>培训方式</w:t>
            </w:r>
            <w:r>
              <w:rPr>
                <w:rFonts w:hint="default" w:ascii="Times New Roman" w:hAnsi="Times New Roman" w:eastAsia="宋体" w:cs="Times New Roman"/>
                <w:bCs/>
                <w:i w:val="0"/>
                <w:iCs w:val="0"/>
                <w:caps w:val="0"/>
                <w:color w:val="auto"/>
                <w:spacing w:val="0"/>
                <w:sz w:val="21"/>
                <w:szCs w:val="21"/>
                <w:highlight w:val="none"/>
                <w:shd w:val="clear"/>
                <w:lang w:val="en-US" w:eastAsia="zh-CN"/>
              </w:rPr>
              <w:t>相对</w:t>
            </w:r>
            <w:r>
              <w:rPr>
                <w:rFonts w:hint="default" w:ascii="Times New Roman" w:hAnsi="Times New Roman" w:eastAsia="宋体" w:cs="Times New Roman"/>
                <w:bCs/>
                <w:i w:val="0"/>
                <w:iCs w:val="0"/>
                <w:caps w:val="0"/>
                <w:color w:val="auto"/>
                <w:spacing w:val="0"/>
                <w:sz w:val="21"/>
                <w:szCs w:val="21"/>
                <w:highlight w:val="none"/>
                <w:shd w:val="clear"/>
              </w:rPr>
              <w:t>单一，以传统理论授课为主，缺乏互动性与实践环节设计，</w:t>
            </w:r>
            <w:r>
              <w:rPr>
                <w:rFonts w:hint="default" w:ascii="Times New Roman" w:hAnsi="Times New Roman" w:eastAsia="宋体" w:cs="Times New Roman"/>
                <w:bCs/>
                <w:i w:val="0"/>
                <w:iCs w:val="0"/>
                <w:caps w:val="0"/>
                <w:color w:val="auto"/>
                <w:spacing w:val="0"/>
                <w:sz w:val="21"/>
                <w:szCs w:val="21"/>
                <w:highlight w:val="none"/>
                <w:shd w:val="clear"/>
                <w:lang w:eastAsia="zh-CN"/>
              </w:rPr>
              <w:t>得</w:t>
            </w:r>
            <w:r>
              <w:rPr>
                <w:rFonts w:hint="default" w:ascii="Times New Roman" w:hAnsi="Times New Roman" w:eastAsia="宋体" w:cs="Times New Roman"/>
                <w:bCs/>
                <w:i w:val="0"/>
                <w:iCs w:val="0"/>
                <w:caps w:val="0"/>
                <w:color w:val="auto"/>
                <w:spacing w:val="0"/>
                <w:sz w:val="21"/>
                <w:szCs w:val="21"/>
                <w:highlight w:val="none"/>
                <w:shd w:val="clear"/>
                <w:lang w:val="en-US" w:eastAsia="zh-CN"/>
              </w:rPr>
              <w:t>6分；</w:t>
            </w:r>
          </w:p>
          <w:p w14:paraId="2A36F740">
            <w:pPr>
              <w:widowControl/>
              <w:spacing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培训方式严重缺乏设计，仅采用单一讲授模式，缺乏必要的互动环节和实践安排，得</w:t>
            </w:r>
            <w:r>
              <w:rPr>
                <w:rFonts w:hint="default" w:ascii="Times New Roman" w:hAnsi="Times New Roman" w:eastAsia="宋体" w:cs="Times New Roman"/>
                <w:bCs/>
                <w:color w:val="auto"/>
                <w:szCs w:val="21"/>
                <w:highlight w:val="none"/>
                <w:lang w:val="en-US" w:eastAsia="zh-CN"/>
              </w:rPr>
              <w:t>2</w:t>
            </w:r>
            <w:r>
              <w:rPr>
                <w:rFonts w:hint="default" w:ascii="Times New Roman" w:hAnsi="Times New Roman" w:eastAsia="宋体" w:cs="Times New Roman"/>
                <w:bCs/>
                <w:color w:val="auto"/>
                <w:szCs w:val="21"/>
                <w:highlight w:val="none"/>
              </w:rPr>
              <w:t>分；</w:t>
            </w:r>
          </w:p>
          <w:p w14:paraId="663C3F46">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未提供不得分。</w:t>
            </w:r>
          </w:p>
        </w:tc>
        <w:tc>
          <w:tcPr>
            <w:tcW w:w="697" w:type="dxa"/>
            <w:tcBorders>
              <w:tl2br w:val="nil"/>
              <w:tr2bl w:val="nil"/>
            </w:tcBorders>
            <w:vAlign w:val="center"/>
          </w:tcPr>
          <w:p w14:paraId="5399A0E3">
            <w:pPr>
              <w:jc w:val="center"/>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12</w:t>
            </w:r>
          </w:p>
        </w:tc>
      </w:tr>
      <w:tr w14:paraId="700254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513" w:hRule="atLeast"/>
          <w:jc w:val="center"/>
        </w:trPr>
        <w:tc>
          <w:tcPr>
            <w:tcW w:w="349" w:type="dxa"/>
            <w:vMerge w:val="continue"/>
            <w:tcBorders>
              <w:tl2br w:val="nil"/>
              <w:tr2bl w:val="nil"/>
            </w:tcBorders>
            <w:vAlign w:val="center"/>
          </w:tcPr>
          <w:p w14:paraId="5DFE925C">
            <w:pPr>
              <w:jc w:val="left"/>
              <w:rPr>
                <w:rFonts w:hint="default" w:ascii="Times New Roman" w:hAnsi="Times New Roman" w:cs="Times New Roman"/>
                <w:bCs/>
                <w:color w:val="auto"/>
                <w:szCs w:val="21"/>
                <w:highlight w:val="none"/>
              </w:rPr>
            </w:pPr>
          </w:p>
        </w:tc>
        <w:tc>
          <w:tcPr>
            <w:tcW w:w="856" w:type="dxa"/>
            <w:vMerge w:val="continue"/>
            <w:tcBorders>
              <w:tl2br w:val="nil"/>
              <w:tr2bl w:val="nil"/>
            </w:tcBorders>
            <w:vAlign w:val="center"/>
          </w:tcPr>
          <w:p w14:paraId="0FDAE004">
            <w:pPr>
              <w:jc w:val="center"/>
              <w:rPr>
                <w:rFonts w:hint="default" w:ascii="Times New Roman" w:hAnsi="Times New Roman" w:cs="Times New Roman"/>
                <w:bCs/>
                <w:color w:val="auto"/>
                <w:szCs w:val="21"/>
                <w:highlight w:val="none"/>
                <w:lang w:val="en-US" w:eastAsia="zh-CN"/>
              </w:rPr>
            </w:pPr>
          </w:p>
        </w:tc>
        <w:tc>
          <w:tcPr>
            <w:tcW w:w="1719" w:type="dxa"/>
            <w:tcBorders>
              <w:tl2br w:val="nil"/>
              <w:tr2bl w:val="nil"/>
            </w:tcBorders>
            <w:vAlign w:val="center"/>
          </w:tcPr>
          <w:p w14:paraId="024336C2">
            <w:pPr>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培训团队</w:t>
            </w:r>
          </w:p>
          <w:p w14:paraId="12450016">
            <w:pPr>
              <w:pStyle w:val="255"/>
              <w:ind w:left="420" w:leftChars="0"/>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12</w:t>
            </w:r>
            <w:r>
              <w:rPr>
                <w:rFonts w:hint="default" w:ascii="Times New Roman" w:hAnsi="Times New Roman" w:cs="Times New Roman"/>
                <w:bCs/>
                <w:color w:val="auto"/>
                <w:szCs w:val="21"/>
                <w:highlight w:val="none"/>
                <w:lang w:eastAsia="zh-CN"/>
              </w:rPr>
              <w:t>）</w:t>
            </w:r>
          </w:p>
        </w:tc>
        <w:tc>
          <w:tcPr>
            <w:tcW w:w="5852" w:type="dxa"/>
            <w:tcBorders>
              <w:tl2br w:val="nil"/>
              <w:tr2bl w:val="nil"/>
            </w:tcBorders>
            <w:vAlign w:val="center"/>
          </w:tcPr>
          <w:p w14:paraId="3E3C71A2">
            <w:pPr>
              <w:widowControl/>
              <w:spacing w:line="360" w:lineRule="auto"/>
              <w:jc w:val="left"/>
              <w:rPr>
                <w:rFonts w:hint="default"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评委根据</w:t>
            </w:r>
            <w:r>
              <w:rPr>
                <w:rFonts w:hint="default" w:ascii="Times New Roman" w:hAnsi="Times New Roman" w:cs="Times New Roman"/>
                <w:bCs/>
                <w:color w:val="auto"/>
                <w:szCs w:val="21"/>
                <w:highlight w:val="none"/>
                <w:lang w:val="en-US" w:eastAsia="zh-CN"/>
              </w:rPr>
              <w:t>供应商提供</w:t>
            </w:r>
            <w:r>
              <w:rPr>
                <w:rFonts w:hint="default" w:ascii="Times New Roman" w:hAnsi="Times New Roman" w:cs="Times New Roman"/>
                <w:bCs/>
                <w:color w:val="auto"/>
                <w:szCs w:val="21"/>
                <w:highlight w:val="none"/>
              </w:rPr>
              <w:t>专设的</w:t>
            </w:r>
            <w:r>
              <w:rPr>
                <w:rFonts w:hint="default" w:ascii="Times New Roman" w:hAnsi="Times New Roman" w:cs="Times New Roman"/>
                <w:bCs/>
                <w:color w:val="auto"/>
                <w:szCs w:val="21"/>
                <w:highlight w:val="none"/>
                <w:lang w:val="en-US" w:eastAsia="zh-CN"/>
              </w:rPr>
              <w:t>培训团队方案</w:t>
            </w:r>
            <w:r>
              <w:rPr>
                <w:rFonts w:hint="default" w:ascii="Times New Roman" w:hAnsi="Times New Roman" w:cs="Times New Roman"/>
                <w:bCs/>
                <w:color w:val="auto"/>
                <w:szCs w:val="21"/>
                <w:highlight w:val="none"/>
              </w:rPr>
              <w:t>综合</w:t>
            </w:r>
            <w:r>
              <w:rPr>
                <w:rFonts w:hint="default" w:ascii="Times New Roman" w:hAnsi="Times New Roman" w:eastAsia="宋体" w:cs="Times New Roman"/>
                <w:bCs/>
                <w:color w:val="auto"/>
                <w:szCs w:val="21"/>
                <w:highlight w:val="none"/>
              </w:rPr>
              <w:t>评分</w:t>
            </w:r>
            <w:r>
              <w:rPr>
                <w:rFonts w:hint="default" w:ascii="Times New Roman" w:hAnsi="Times New Roman" w:eastAsia="宋体" w:cs="Times New Roman"/>
                <w:bCs/>
                <w:color w:val="auto"/>
                <w:szCs w:val="21"/>
                <w:highlight w:val="none"/>
                <w:lang w:eastAsia="zh-CN"/>
              </w:rPr>
              <w:t>，</w:t>
            </w:r>
            <w:r>
              <w:rPr>
                <w:rFonts w:hint="default" w:ascii="Times New Roman" w:hAnsi="Times New Roman" w:eastAsia="宋体" w:cs="Times New Roman"/>
                <w:b w:val="0"/>
                <w:bCs/>
                <w:i w:val="0"/>
                <w:iCs w:val="0"/>
                <w:caps w:val="0"/>
                <w:color w:val="auto"/>
                <w:spacing w:val="0"/>
                <w:sz w:val="21"/>
                <w:szCs w:val="21"/>
                <w:highlight w:val="none"/>
                <w:shd w:val="clear"/>
              </w:rPr>
              <w:t>包括</w:t>
            </w:r>
            <w:r>
              <w:rPr>
                <w:rFonts w:hint="default" w:ascii="Times New Roman" w:hAnsi="Times New Roman" w:cs="Times New Roman"/>
                <w:b w:val="0"/>
                <w:bCs/>
                <w:i w:val="0"/>
                <w:iCs w:val="0"/>
                <w:caps w:val="0"/>
                <w:color w:val="auto"/>
                <w:spacing w:val="0"/>
                <w:sz w:val="21"/>
                <w:szCs w:val="21"/>
                <w:highlight w:val="none"/>
                <w:shd w:val="clear"/>
                <w:lang w:val="en-US" w:eastAsia="zh-CN"/>
              </w:rPr>
              <w:t>管理</w:t>
            </w:r>
            <w:r>
              <w:rPr>
                <w:rFonts w:hint="default" w:ascii="Times New Roman" w:hAnsi="Times New Roman" w:eastAsia="宋体" w:cs="Times New Roman"/>
                <w:b w:val="0"/>
                <w:bCs/>
                <w:i w:val="0"/>
                <w:iCs w:val="0"/>
                <w:caps w:val="0"/>
                <w:color w:val="auto"/>
                <w:spacing w:val="0"/>
                <w:sz w:val="21"/>
                <w:szCs w:val="21"/>
                <w:highlight w:val="none"/>
                <w:shd w:val="clear"/>
              </w:rPr>
              <w:t>团队</w:t>
            </w:r>
            <w:r>
              <w:rPr>
                <w:rFonts w:hint="default" w:ascii="Times New Roman" w:hAnsi="Times New Roman" w:cs="Times New Roman"/>
                <w:b w:val="0"/>
                <w:bCs/>
                <w:i w:val="0"/>
                <w:iCs w:val="0"/>
                <w:caps w:val="0"/>
                <w:color w:val="auto"/>
                <w:spacing w:val="0"/>
                <w:sz w:val="21"/>
                <w:szCs w:val="21"/>
                <w:highlight w:val="none"/>
                <w:shd w:val="clear"/>
                <w:lang w:val="en-US" w:eastAsia="zh-CN"/>
              </w:rPr>
              <w:t>和教师团队</w:t>
            </w:r>
            <w:r>
              <w:rPr>
                <w:rFonts w:hint="default" w:ascii="Times New Roman" w:hAnsi="Times New Roman" w:eastAsia="宋体" w:cs="Times New Roman"/>
                <w:b w:val="0"/>
                <w:bCs/>
                <w:i w:val="0"/>
                <w:iCs w:val="0"/>
                <w:caps w:val="0"/>
                <w:color w:val="auto"/>
                <w:spacing w:val="0"/>
                <w:sz w:val="21"/>
                <w:szCs w:val="21"/>
                <w:highlight w:val="none"/>
                <w:shd w:val="clear"/>
              </w:rPr>
              <w:t>结构、职责分工：</w:t>
            </w:r>
          </w:p>
          <w:p w14:paraId="53354A0A">
            <w:pPr>
              <w:widowControl/>
              <w:spacing w:line="360" w:lineRule="auto"/>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团队规模合理，职责分工科学、具体详细合理</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得</w:t>
            </w:r>
            <w:r>
              <w:rPr>
                <w:rFonts w:hint="default" w:ascii="Times New Roman" w:hAnsi="Times New Roman" w:cs="Times New Roman"/>
                <w:bCs/>
                <w:color w:val="auto"/>
                <w:szCs w:val="21"/>
                <w:highlight w:val="none"/>
                <w:lang w:val="en-US" w:eastAsia="zh-CN"/>
              </w:rPr>
              <w:t>12</w:t>
            </w:r>
            <w:r>
              <w:rPr>
                <w:rFonts w:hint="default" w:ascii="Times New Roman" w:hAnsi="Times New Roman" w:cs="Times New Roman"/>
                <w:bCs/>
                <w:color w:val="auto"/>
                <w:szCs w:val="21"/>
                <w:highlight w:val="none"/>
              </w:rPr>
              <w:t>分；</w:t>
            </w:r>
          </w:p>
          <w:p w14:paraId="7E393EBF">
            <w:pPr>
              <w:widowControl/>
              <w:spacing w:line="360" w:lineRule="auto"/>
              <w:jc w:val="left"/>
              <w:rPr>
                <w:rFonts w:hint="default" w:ascii="Times New Roman" w:hAnsi="Times New Roman" w:eastAsia="宋体" w:cs="Times New Roman"/>
                <w:bCs/>
                <w:color w:val="auto"/>
                <w:szCs w:val="21"/>
                <w:highlight w:val="none"/>
              </w:rPr>
            </w:pPr>
            <w:r>
              <w:rPr>
                <w:rFonts w:hint="default" w:ascii="Times New Roman" w:hAnsi="Times New Roman" w:cs="Times New Roman"/>
                <w:bCs/>
                <w:color w:val="auto"/>
                <w:szCs w:val="21"/>
                <w:highlight w:val="none"/>
              </w:rPr>
              <w:t>有专设的培训部门，有</w:t>
            </w:r>
            <w:r>
              <w:rPr>
                <w:rFonts w:hint="default" w:ascii="Times New Roman" w:hAnsi="Times New Roman" w:cs="Times New Roman"/>
                <w:bCs/>
                <w:color w:val="auto"/>
                <w:szCs w:val="21"/>
                <w:highlight w:val="none"/>
                <w:lang w:val="en-US" w:eastAsia="zh-CN"/>
              </w:rPr>
              <w:t>比较</w:t>
            </w:r>
            <w:r>
              <w:rPr>
                <w:rFonts w:hint="default" w:ascii="Times New Roman" w:hAnsi="Times New Roman" w:cs="Times New Roman"/>
                <w:bCs/>
                <w:color w:val="auto"/>
                <w:szCs w:val="21"/>
                <w:highlight w:val="none"/>
              </w:rPr>
              <w:t>详细的职责分工</w:t>
            </w:r>
            <w:r>
              <w:rPr>
                <w:rFonts w:hint="default" w:ascii="Times New Roman" w:hAnsi="Times New Roman" w:eastAsia="宋体" w:cs="Times New Roman"/>
                <w:bCs/>
                <w:color w:val="auto"/>
                <w:szCs w:val="21"/>
                <w:highlight w:val="none"/>
              </w:rPr>
              <w:t>，得</w:t>
            </w:r>
            <w:r>
              <w:rPr>
                <w:rFonts w:hint="default" w:ascii="Times New Roman" w:hAnsi="Times New Roman" w:cs="Times New Roman"/>
                <w:bCs/>
                <w:color w:val="auto"/>
                <w:szCs w:val="21"/>
                <w:highlight w:val="none"/>
                <w:lang w:val="en-US" w:eastAsia="zh-CN"/>
              </w:rPr>
              <w:t>9</w:t>
            </w:r>
            <w:r>
              <w:rPr>
                <w:rFonts w:hint="default" w:ascii="Times New Roman" w:hAnsi="Times New Roman" w:eastAsia="宋体" w:cs="Times New Roman"/>
                <w:bCs/>
                <w:color w:val="auto"/>
                <w:szCs w:val="21"/>
                <w:highlight w:val="none"/>
              </w:rPr>
              <w:t>分；</w:t>
            </w:r>
          </w:p>
          <w:p w14:paraId="6EDCEE98">
            <w:pPr>
              <w:widowControl/>
              <w:spacing w:line="360" w:lineRule="auto"/>
              <w:jc w:val="left"/>
              <w:rPr>
                <w:rFonts w:hint="default" w:ascii="Times New Roman" w:hAnsi="Times New Roman" w:eastAsia="宋体" w:cs="Times New Roman"/>
                <w:bCs/>
                <w:color w:val="auto"/>
                <w:szCs w:val="21"/>
                <w:highlight w:val="none"/>
                <w:lang w:val="en-US" w:eastAsia="zh-CN"/>
              </w:rPr>
            </w:pPr>
            <w:r>
              <w:rPr>
                <w:rFonts w:hint="default" w:ascii="Times New Roman" w:hAnsi="Times New Roman" w:eastAsia="宋体" w:cs="Times New Roman"/>
                <w:bCs/>
                <w:i w:val="0"/>
                <w:iCs w:val="0"/>
                <w:caps w:val="0"/>
                <w:color w:val="auto"/>
                <w:spacing w:val="0"/>
                <w:sz w:val="21"/>
                <w:szCs w:val="21"/>
                <w:highlight w:val="none"/>
                <w:shd w:val="clear"/>
              </w:rPr>
              <w:t>团队配置基本完整，</w:t>
            </w:r>
            <w:r>
              <w:rPr>
                <w:rFonts w:hint="default" w:ascii="Times New Roman" w:hAnsi="Times New Roman" w:cs="Times New Roman"/>
                <w:bCs/>
                <w:i w:val="0"/>
                <w:iCs w:val="0"/>
                <w:caps w:val="0"/>
                <w:color w:val="auto"/>
                <w:spacing w:val="0"/>
                <w:sz w:val="21"/>
                <w:szCs w:val="21"/>
                <w:highlight w:val="none"/>
                <w:shd w:val="clear"/>
                <w:lang w:val="en-US" w:eastAsia="zh-CN"/>
              </w:rPr>
              <w:t>职责分工基本明确</w:t>
            </w:r>
            <w:r>
              <w:rPr>
                <w:rFonts w:hint="default" w:ascii="Times New Roman" w:hAnsi="Times New Roman" w:cs="Times New Roman"/>
                <w:bCs/>
                <w:i w:val="0"/>
                <w:iCs w:val="0"/>
                <w:caps w:val="0"/>
                <w:color w:val="auto"/>
                <w:spacing w:val="0"/>
                <w:sz w:val="21"/>
                <w:szCs w:val="21"/>
                <w:highlight w:val="none"/>
                <w:shd w:val="clear"/>
                <w:lang w:eastAsia="zh-CN"/>
              </w:rPr>
              <w:t>，</w:t>
            </w:r>
            <w:r>
              <w:rPr>
                <w:rFonts w:hint="default" w:ascii="Times New Roman" w:hAnsi="Times New Roman" w:eastAsia="宋体" w:cs="Times New Roman"/>
                <w:bCs/>
                <w:i w:val="0"/>
                <w:iCs w:val="0"/>
                <w:caps w:val="0"/>
                <w:color w:val="auto"/>
                <w:spacing w:val="0"/>
                <w:sz w:val="21"/>
                <w:szCs w:val="21"/>
                <w:highlight w:val="none"/>
                <w:shd w:val="clear"/>
                <w:lang w:val="en-US" w:eastAsia="zh-CN"/>
              </w:rPr>
              <w:t>得</w:t>
            </w:r>
            <w:r>
              <w:rPr>
                <w:rFonts w:hint="default" w:ascii="Times New Roman" w:hAnsi="Times New Roman" w:cs="Times New Roman"/>
                <w:bCs/>
                <w:i w:val="0"/>
                <w:iCs w:val="0"/>
                <w:caps w:val="0"/>
                <w:color w:val="auto"/>
                <w:spacing w:val="0"/>
                <w:sz w:val="21"/>
                <w:szCs w:val="21"/>
                <w:highlight w:val="none"/>
                <w:shd w:val="clear"/>
                <w:lang w:val="en-US" w:eastAsia="zh-CN"/>
              </w:rPr>
              <w:t>6</w:t>
            </w:r>
            <w:r>
              <w:rPr>
                <w:rFonts w:hint="default" w:ascii="Times New Roman" w:hAnsi="Times New Roman" w:eastAsia="宋体" w:cs="Times New Roman"/>
                <w:bCs/>
                <w:i w:val="0"/>
                <w:iCs w:val="0"/>
                <w:caps w:val="0"/>
                <w:color w:val="auto"/>
                <w:spacing w:val="0"/>
                <w:sz w:val="21"/>
                <w:szCs w:val="21"/>
                <w:highlight w:val="none"/>
                <w:shd w:val="clear"/>
                <w:lang w:val="en-US" w:eastAsia="zh-CN"/>
              </w:rPr>
              <w:t>分；</w:t>
            </w:r>
          </w:p>
          <w:p w14:paraId="63BEA645">
            <w:pPr>
              <w:widowControl/>
              <w:spacing w:line="360" w:lineRule="auto"/>
              <w:jc w:val="left"/>
              <w:rPr>
                <w:rFonts w:hint="default" w:ascii="Times New Roman" w:hAnsi="Times New Roman" w:cs="Times New Roman"/>
                <w:bCs/>
                <w:color w:val="auto"/>
                <w:szCs w:val="21"/>
                <w:highlight w:val="none"/>
              </w:rPr>
            </w:pPr>
            <w:r>
              <w:rPr>
                <w:rFonts w:hint="default" w:ascii="Times New Roman" w:hAnsi="Times New Roman" w:eastAsia="宋体" w:cs="Times New Roman"/>
                <w:bCs/>
                <w:i w:val="0"/>
                <w:iCs w:val="0"/>
                <w:caps w:val="0"/>
                <w:color w:val="auto"/>
                <w:spacing w:val="0"/>
                <w:sz w:val="21"/>
                <w:szCs w:val="21"/>
                <w:highlight w:val="none"/>
                <w:shd w:val="clear"/>
                <w:lang w:val="en-US" w:eastAsia="zh-CN"/>
              </w:rPr>
              <w:t>有</w:t>
            </w:r>
            <w:r>
              <w:rPr>
                <w:rFonts w:hint="default" w:ascii="Times New Roman" w:hAnsi="Times New Roman" w:cs="Times New Roman"/>
                <w:bCs/>
                <w:i w:val="0"/>
                <w:iCs w:val="0"/>
                <w:caps w:val="0"/>
                <w:color w:val="auto"/>
                <w:spacing w:val="0"/>
                <w:sz w:val="21"/>
                <w:szCs w:val="21"/>
                <w:highlight w:val="none"/>
                <w:shd w:val="clear"/>
                <w:lang w:val="en-US" w:eastAsia="zh-CN"/>
              </w:rPr>
              <w:t>相关</w:t>
            </w:r>
            <w:r>
              <w:rPr>
                <w:rFonts w:hint="default" w:ascii="Times New Roman" w:hAnsi="Times New Roman" w:eastAsia="宋体" w:cs="Times New Roman"/>
                <w:bCs/>
                <w:i w:val="0"/>
                <w:iCs w:val="0"/>
                <w:caps w:val="0"/>
                <w:color w:val="auto"/>
                <w:spacing w:val="0"/>
                <w:sz w:val="21"/>
                <w:szCs w:val="21"/>
                <w:highlight w:val="none"/>
                <w:shd w:val="clear"/>
              </w:rPr>
              <w:t>制度与团队分工，但体系不完善、职责模糊</w:t>
            </w:r>
            <w:r>
              <w:rPr>
                <w:rFonts w:hint="default" w:ascii="Times New Roman" w:hAnsi="Times New Roman" w:cs="Times New Roman"/>
                <w:bCs/>
                <w:i w:val="0"/>
                <w:iCs w:val="0"/>
                <w:caps w:val="0"/>
                <w:color w:val="auto"/>
                <w:spacing w:val="0"/>
                <w:sz w:val="21"/>
                <w:szCs w:val="21"/>
                <w:highlight w:val="none"/>
                <w:shd w:val="clear"/>
                <w:lang w:eastAsia="zh-CN"/>
              </w:rPr>
              <w:t>，</w:t>
            </w:r>
            <w:r>
              <w:rPr>
                <w:rFonts w:hint="default" w:ascii="Times New Roman" w:hAnsi="Times New Roman" w:cs="Times New Roman"/>
                <w:bCs/>
                <w:color w:val="auto"/>
                <w:szCs w:val="21"/>
                <w:highlight w:val="none"/>
              </w:rPr>
              <w:t>得</w:t>
            </w:r>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bCs/>
                <w:color w:val="auto"/>
                <w:szCs w:val="21"/>
                <w:highlight w:val="none"/>
              </w:rPr>
              <w:t>分；</w:t>
            </w:r>
          </w:p>
          <w:p w14:paraId="0406E04C">
            <w:pPr>
              <w:widowControl/>
              <w:spacing w:line="360" w:lineRule="auto"/>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未提供不得分。</w:t>
            </w:r>
          </w:p>
        </w:tc>
        <w:tc>
          <w:tcPr>
            <w:tcW w:w="697" w:type="dxa"/>
            <w:tcBorders>
              <w:tl2br w:val="nil"/>
              <w:tr2bl w:val="nil"/>
            </w:tcBorders>
            <w:vAlign w:val="center"/>
          </w:tcPr>
          <w:p w14:paraId="17D874BA">
            <w:pPr>
              <w:jc w:val="center"/>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12</w:t>
            </w:r>
          </w:p>
        </w:tc>
      </w:tr>
      <w:tr w14:paraId="6B8090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349" w:type="dxa"/>
            <w:vMerge w:val="continue"/>
            <w:tcBorders>
              <w:tl2br w:val="nil"/>
              <w:tr2bl w:val="nil"/>
            </w:tcBorders>
            <w:vAlign w:val="center"/>
          </w:tcPr>
          <w:p w14:paraId="40D61AD9">
            <w:pPr>
              <w:jc w:val="left"/>
              <w:rPr>
                <w:rFonts w:ascii="Times New Roman" w:hAnsi="Times New Roman" w:cs="Times New Roman"/>
                <w:bCs/>
                <w:color w:val="auto"/>
                <w:szCs w:val="21"/>
                <w:highlight w:val="none"/>
              </w:rPr>
            </w:pPr>
          </w:p>
        </w:tc>
        <w:tc>
          <w:tcPr>
            <w:tcW w:w="856" w:type="dxa"/>
            <w:vMerge w:val="continue"/>
            <w:tcBorders>
              <w:tl2br w:val="nil"/>
              <w:tr2bl w:val="nil"/>
            </w:tcBorders>
            <w:vAlign w:val="center"/>
          </w:tcPr>
          <w:p w14:paraId="5F925072">
            <w:pPr>
              <w:jc w:val="center"/>
              <w:rPr>
                <w:rFonts w:ascii="Times New Roman" w:hAnsi="Times New Roman" w:cs="Times New Roman"/>
                <w:bCs/>
                <w:color w:val="auto"/>
                <w:szCs w:val="21"/>
                <w:highlight w:val="none"/>
              </w:rPr>
            </w:pPr>
          </w:p>
        </w:tc>
        <w:tc>
          <w:tcPr>
            <w:tcW w:w="1719" w:type="dxa"/>
            <w:tcBorders>
              <w:tl2br w:val="nil"/>
              <w:tr2bl w:val="nil"/>
            </w:tcBorders>
            <w:vAlign w:val="center"/>
          </w:tcPr>
          <w:p w14:paraId="3FBED50D">
            <w:pPr>
              <w:widowControl/>
              <w:spacing w:line="3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管理方案</w:t>
            </w:r>
          </w:p>
          <w:p w14:paraId="7AE21C97">
            <w:pPr>
              <w:pStyle w:val="255"/>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12</w:t>
            </w:r>
            <w:r>
              <w:rPr>
                <w:rFonts w:hint="default" w:ascii="Times New Roman" w:hAnsi="Times New Roman" w:cs="Times New Roman"/>
                <w:bCs/>
                <w:color w:val="auto"/>
                <w:szCs w:val="21"/>
                <w:highlight w:val="none"/>
                <w:lang w:eastAsia="zh-CN"/>
              </w:rPr>
              <w:t>）</w:t>
            </w:r>
          </w:p>
        </w:tc>
        <w:tc>
          <w:tcPr>
            <w:tcW w:w="5852" w:type="dxa"/>
            <w:tcBorders>
              <w:tl2br w:val="nil"/>
              <w:tr2bl w:val="nil"/>
            </w:tcBorders>
            <w:vAlign w:val="center"/>
          </w:tcPr>
          <w:p w14:paraId="567BFEE5">
            <w:pPr>
              <w:widowControl/>
              <w:spacing w:line="360" w:lineRule="auto"/>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rPr>
              <w:t>评委根据</w:t>
            </w:r>
            <w:r>
              <w:rPr>
                <w:rFonts w:hint="default" w:ascii="Times New Roman" w:hAnsi="Times New Roman" w:cs="Times New Roman"/>
                <w:bCs/>
                <w:color w:val="auto"/>
                <w:szCs w:val="21"/>
                <w:highlight w:val="none"/>
                <w:lang w:val="en-US" w:eastAsia="zh-CN"/>
              </w:rPr>
              <w:t>供应商提供</w:t>
            </w:r>
            <w:r>
              <w:rPr>
                <w:rFonts w:hint="default" w:ascii="Times New Roman" w:hAnsi="Times New Roman" w:cs="Times New Roman"/>
                <w:bCs/>
                <w:color w:val="auto"/>
                <w:szCs w:val="21"/>
                <w:highlight w:val="none"/>
              </w:rPr>
              <w:t>的</w:t>
            </w:r>
            <w:r>
              <w:rPr>
                <w:rFonts w:hint="default" w:ascii="Times New Roman" w:hAnsi="Times New Roman" w:cs="Times New Roman"/>
                <w:bCs/>
                <w:color w:val="auto"/>
                <w:szCs w:val="21"/>
                <w:highlight w:val="none"/>
                <w:lang w:val="en-US" w:eastAsia="zh-CN"/>
              </w:rPr>
              <w:t>管理方案</w:t>
            </w:r>
            <w:r>
              <w:rPr>
                <w:rFonts w:hint="default" w:ascii="Times New Roman" w:hAnsi="Times New Roman" w:cs="Times New Roman"/>
                <w:bCs/>
                <w:color w:val="auto"/>
                <w:szCs w:val="21"/>
                <w:highlight w:val="none"/>
              </w:rPr>
              <w:t>综合</w:t>
            </w:r>
            <w:r>
              <w:rPr>
                <w:rFonts w:hint="default" w:ascii="Times New Roman" w:hAnsi="Times New Roman" w:eastAsia="宋体" w:cs="Times New Roman"/>
                <w:bCs/>
                <w:color w:val="auto"/>
                <w:szCs w:val="21"/>
                <w:highlight w:val="none"/>
              </w:rPr>
              <w:t>评分</w:t>
            </w:r>
            <w:r>
              <w:rPr>
                <w:rFonts w:hint="default" w:ascii="Times New Roman" w:hAnsi="Times New Roman" w:eastAsia="宋体" w:cs="Times New Roman"/>
                <w:bCs/>
                <w:color w:val="auto"/>
                <w:szCs w:val="21"/>
                <w:highlight w:val="none"/>
                <w:lang w:eastAsia="zh-CN"/>
              </w:rPr>
              <w:t>，</w:t>
            </w:r>
            <w:r>
              <w:rPr>
                <w:rFonts w:hint="default" w:ascii="Times New Roman" w:hAnsi="Times New Roman" w:eastAsia="宋体" w:cs="Times New Roman"/>
                <w:bCs/>
                <w:i w:val="0"/>
                <w:iCs w:val="0"/>
                <w:caps w:val="0"/>
                <w:color w:val="auto"/>
                <w:spacing w:val="0"/>
                <w:sz w:val="21"/>
                <w:szCs w:val="21"/>
                <w:highlight w:val="none"/>
                <w:shd w:val="clear"/>
              </w:rPr>
              <w:t>包括管理</w:t>
            </w:r>
            <w:r>
              <w:rPr>
                <w:rFonts w:hint="default" w:ascii="Times New Roman" w:hAnsi="Times New Roman" w:cs="Times New Roman"/>
                <w:bCs/>
                <w:i w:val="0"/>
                <w:iCs w:val="0"/>
                <w:caps w:val="0"/>
                <w:color w:val="auto"/>
                <w:spacing w:val="0"/>
                <w:sz w:val="21"/>
                <w:szCs w:val="21"/>
                <w:highlight w:val="none"/>
                <w:shd w:val="clear"/>
                <w:lang w:val="en-US" w:eastAsia="zh-CN"/>
              </w:rPr>
              <w:t>方案</w:t>
            </w:r>
            <w:r>
              <w:rPr>
                <w:rFonts w:hint="default" w:ascii="Times New Roman" w:hAnsi="Times New Roman" w:eastAsia="宋体" w:cs="Times New Roman"/>
                <w:bCs/>
                <w:i w:val="0"/>
                <w:iCs w:val="0"/>
                <w:caps w:val="0"/>
                <w:color w:val="auto"/>
                <w:spacing w:val="0"/>
                <w:sz w:val="21"/>
                <w:szCs w:val="21"/>
                <w:highlight w:val="none"/>
                <w:shd w:val="clear"/>
              </w:rPr>
              <w:t>的健全性、系统性与规范性：</w:t>
            </w:r>
          </w:p>
          <w:p w14:paraId="23018C9C">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管理体系完整，制度设计科学合理，涵盖项目全部关键环节，流程清晰规范，可操作性强，得1</w:t>
            </w:r>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bCs/>
                <w:color w:val="auto"/>
                <w:szCs w:val="21"/>
                <w:highlight w:val="none"/>
              </w:rPr>
              <w:t>分；</w:t>
            </w:r>
          </w:p>
          <w:p w14:paraId="1A1FBF60">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管理体系较为完整，主要环节均有制度覆盖，流程设计较为规范，具备可操作性，得</w:t>
            </w:r>
            <w:r>
              <w:rPr>
                <w:rFonts w:hint="default" w:ascii="Times New Roman" w:hAnsi="Times New Roman" w:cs="Times New Roman"/>
                <w:bCs/>
                <w:color w:val="auto"/>
                <w:szCs w:val="21"/>
                <w:highlight w:val="none"/>
                <w:lang w:val="en-US" w:eastAsia="zh-CN"/>
              </w:rPr>
              <w:t>9</w:t>
            </w:r>
            <w:r>
              <w:rPr>
                <w:rFonts w:hint="default" w:ascii="Times New Roman" w:hAnsi="Times New Roman" w:cs="Times New Roman"/>
                <w:bCs/>
                <w:color w:val="auto"/>
                <w:szCs w:val="21"/>
                <w:highlight w:val="none"/>
              </w:rPr>
              <w:t>分；</w:t>
            </w:r>
          </w:p>
          <w:p w14:paraId="59475F9C">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管理体系基本建立，具备主要管理制度，但部分环节存在缺失或不够完善，得</w:t>
            </w:r>
            <w:r>
              <w:rPr>
                <w:rFonts w:hint="default" w:ascii="Times New Roman" w:hAnsi="Times New Roman" w:cs="Times New Roman"/>
                <w:bCs/>
                <w:color w:val="auto"/>
                <w:szCs w:val="21"/>
                <w:highlight w:val="none"/>
                <w:lang w:val="en-US" w:eastAsia="zh-CN"/>
              </w:rPr>
              <w:t>6</w:t>
            </w:r>
            <w:r>
              <w:rPr>
                <w:rFonts w:hint="default" w:ascii="Times New Roman" w:hAnsi="Times New Roman" w:cs="Times New Roman"/>
                <w:bCs/>
                <w:color w:val="auto"/>
                <w:szCs w:val="21"/>
                <w:highlight w:val="none"/>
              </w:rPr>
              <w:t>分；</w:t>
            </w:r>
          </w:p>
          <w:p w14:paraId="375E266F">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管理体系存在明显缺陷，制度内容不完整或与实际需求脱节，执行性较差，得2分；</w:t>
            </w:r>
          </w:p>
          <w:p w14:paraId="33ECE0E5">
            <w:pPr>
              <w:widowControl/>
              <w:spacing w:line="360" w:lineRule="auto"/>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rPr>
              <w:t>未提供不得分。</w:t>
            </w:r>
          </w:p>
        </w:tc>
        <w:tc>
          <w:tcPr>
            <w:tcW w:w="697" w:type="dxa"/>
            <w:tcBorders>
              <w:tl2br w:val="nil"/>
              <w:tr2bl w:val="nil"/>
            </w:tcBorders>
            <w:vAlign w:val="center"/>
          </w:tcPr>
          <w:p w14:paraId="3BE558CE">
            <w:pPr>
              <w:jc w:val="center"/>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12</w:t>
            </w:r>
          </w:p>
        </w:tc>
      </w:tr>
      <w:tr w14:paraId="5AB48C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349" w:type="dxa"/>
            <w:vMerge w:val="continue"/>
            <w:tcBorders>
              <w:tl2br w:val="nil"/>
              <w:tr2bl w:val="nil"/>
            </w:tcBorders>
            <w:vAlign w:val="center"/>
          </w:tcPr>
          <w:p w14:paraId="13751BF4">
            <w:pPr>
              <w:jc w:val="left"/>
              <w:rPr>
                <w:rFonts w:ascii="Times New Roman" w:hAnsi="Times New Roman" w:cs="Times New Roman"/>
                <w:bCs/>
                <w:color w:val="auto"/>
                <w:szCs w:val="21"/>
                <w:highlight w:val="none"/>
              </w:rPr>
            </w:pPr>
          </w:p>
        </w:tc>
        <w:tc>
          <w:tcPr>
            <w:tcW w:w="856" w:type="dxa"/>
            <w:vMerge w:val="continue"/>
            <w:tcBorders>
              <w:tl2br w:val="nil"/>
              <w:tr2bl w:val="nil"/>
            </w:tcBorders>
            <w:vAlign w:val="center"/>
          </w:tcPr>
          <w:p w14:paraId="5772A3EC">
            <w:pPr>
              <w:jc w:val="center"/>
              <w:rPr>
                <w:rFonts w:ascii="Times New Roman" w:hAnsi="Times New Roman" w:cs="Times New Roman"/>
                <w:bCs/>
                <w:color w:val="auto"/>
                <w:szCs w:val="21"/>
                <w:highlight w:val="none"/>
              </w:rPr>
            </w:pPr>
          </w:p>
        </w:tc>
        <w:tc>
          <w:tcPr>
            <w:tcW w:w="1719" w:type="dxa"/>
            <w:tcBorders>
              <w:tl2br w:val="nil"/>
              <w:tr2bl w:val="nil"/>
            </w:tcBorders>
            <w:vAlign w:val="center"/>
          </w:tcPr>
          <w:p w14:paraId="0FD0ED9A">
            <w:pPr>
              <w:pStyle w:val="255"/>
              <w:ind w:left="0"/>
              <w:jc w:val="center"/>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增值服务</w:t>
            </w:r>
          </w:p>
          <w:p w14:paraId="404804C2">
            <w:pPr>
              <w:jc w:val="center"/>
              <w:rPr>
                <w:rFonts w:hint="default" w:ascii="Times New Roman" w:hAnsi="Times New Roman" w:cs="Times New Roman"/>
                <w:color w:val="auto"/>
                <w:highlight w:val="none"/>
                <w:lang w:val="en-US" w:eastAsia="zh-CN"/>
              </w:rPr>
            </w:pPr>
            <w:r>
              <w:rPr>
                <w:rFonts w:hint="default" w:ascii="Times New Roman" w:hAnsi="Times New Roman" w:cs="Times New Roman"/>
                <w:bCs/>
                <w:color w:val="auto"/>
                <w:szCs w:val="21"/>
                <w:highlight w:val="none"/>
                <w:lang w:val="en-US" w:eastAsia="zh-CN"/>
              </w:rPr>
              <w:t>（10）</w:t>
            </w:r>
          </w:p>
        </w:tc>
        <w:tc>
          <w:tcPr>
            <w:tcW w:w="5852" w:type="dxa"/>
            <w:tcBorders>
              <w:tl2br w:val="nil"/>
              <w:tr2bl w:val="nil"/>
            </w:tcBorders>
            <w:vAlign w:val="center"/>
          </w:tcPr>
          <w:p w14:paraId="32619C8C">
            <w:pPr>
              <w:keepNext w:val="0"/>
              <w:keepLines w:val="0"/>
              <w:pageBreakBefore w:val="0"/>
              <w:widowControl/>
              <w:numPr>
                <w:ilvl w:val="-1"/>
                <w:numId w:val="0"/>
              </w:numPr>
              <w:shd w:val="clear"/>
              <w:spacing w:beforeAutospacing="0" w:line="360" w:lineRule="auto"/>
              <w:ind w:right="0" w:firstLine="0"/>
              <w:jc w:val="left"/>
              <w:outlineLvl w:val="9"/>
              <w:rPr>
                <w:rFonts w:hint="default" w:ascii="Times New Roman" w:hAnsi="Times New Roman" w:eastAsia="宋体" w:cs="Times New Roman"/>
                <w:b w:val="0"/>
                <w:bCs/>
                <w:color w:val="auto"/>
                <w:spacing w:val="0"/>
                <w:sz w:val="21"/>
                <w:szCs w:val="21"/>
                <w:highlight w:val="none"/>
                <w:lang w:val="en-US" w:eastAsia="zh-CN"/>
              </w:rPr>
            </w:pPr>
            <w:r>
              <w:rPr>
                <w:rFonts w:hint="default" w:ascii="Times New Roman" w:hAnsi="Times New Roman" w:eastAsia="宋体" w:cs="Times New Roman"/>
                <w:b w:val="0"/>
                <w:bCs/>
                <w:color w:val="auto"/>
                <w:spacing w:val="0"/>
                <w:sz w:val="21"/>
                <w:szCs w:val="21"/>
                <w:highlight w:val="none"/>
                <w:lang w:val="en-US" w:eastAsia="zh-CN"/>
              </w:rPr>
              <w:t>评委根据供应商提供的除磋商文件所规定的采购范围的全部内容外，提供的其他增值服务、特色服务等进行评分：</w:t>
            </w:r>
          </w:p>
          <w:p w14:paraId="5A8A3594">
            <w:pPr>
              <w:keepNext w:val="0"/>
              <w:keepLines w:val="0"/>
              <w:pageBreakBefore w:val="0"/>
              <w:widowControl/>
              <w:numPr>
                <w:ilvl w:val="-1"/>
                <w:numId w:val="0"/>
              </w:numPr>
              <w:shd w:val="clear"/>
              <w:spacing w:beforeAutospacing="0" w:line="360" w:lineRule="auto"/>
              <w:ind w:right="0" w:firstLine="0"/>
              <w:jc w:val="left"/>
              <w:outlineLvl w:val="9"/>
              <w:rPr>
                <w:rFonts w:hint="default" w:ascii="Times New Roman" w:hAnsi="Times New Roman" w:eastAsia="宋体" w:cs="Times New Roman"/>
                <w:b w:val="0"/>
                <w:bCs/>
                <w:color w:val="auto"/>
                <w:spacing w:val="0"/>
                <w:sz w:val="21"/>
                <w:szCs w:val="21"/>
                <w:highlight w:val="none"/>
                <w:lang w:val="en-US" w:eastAsia="zh-CN"/>
              </w:rPr>
            </w:pPr>
            <w:r>
              <w:rPr>
                <w:rFonts w:hint="default" w:ascii="Times New Roman" w:hAnsi="Times New Roman" w:eastAsia="宋体" w:cs="Times New Roman"/>
                <w:b w:val="0"/>
                <w:bCs/>
                <w:color w:val="auto"/>
                <w:spacing w:val="0"/>
                <w:sz w:val="21"/>
                <w:szCs w:val="21"/>
                <w:highlight w:val="none"/>
                <w:lang w:val="en-US" w:eastAsia="zh-CN"/>
              </w:rPr>
              <w:t>增值服务、特色服务内容多样，描述具体，针对性强有价值的得10分；</w:t>
            </w:r>
          </w:p>
          <w:p w14:paraId="052C0633">
            <w:pPr>
              <w:keepNext w:val="0"/>
              <w:keepLines w:val="0"/>
              <w:pageBreakBefore w:val="0"/>
              <w:widowControl/>
              <w:numPr>
                <w:ilvl w:val="-1"/>
                <w:numId w:val="0"/>
              </w:numPr>
              <w:shd w:val="clear"/>
              <w:spacing w:beforeAutospacing="0" w:line="360" w:lineRule="auto"/>
              <w:ind w:right="0" w:firstLine="0"/>
              <w:jc w:val="left"/>
              <w:outlineLvl w:val="9"/>
              <w:rPr>
                <w:rFonts w:hint="default" w:ascii="Times New Roman" w:hAnsi="Times New Roman" w:eastAsia="宋体" w:cs="Times New Roman"/>
                <w:b w:val="0"/>
                <w:bCs/>
                <w:color w:val="auto"/>
                <w:spacing w:val="0"/>
                <w:sz w:val="21"/>
                <w:szCs w:val="21"/>
                <w:highlight w:val="none"/>
                <w:lang w:val="en-US" w:eastAsia="zh-CN"/>
              </w:rPr>
            </w:pPr>
            <w:r>
              <w:rPr>
                <w:rFonts w:hint="default" w:ascii="Times New Roman" w:hAnsi="Times New Roman" w:eastAsia="宋体" w:cs="Times New Roman"/>
                <w:b w:val="0"/>
                <w:bCs/>
                <w:color w:val="auto"/>
                <w:spacing w:val="0"/>
                <w:sz w:val="21"/>
                <w:szCs w:val="21"/>
                <w:highlight w:val="none"/>
                <w:lang w:val="en-US" w:eastAsia="zh-CN"/>
              </w:rPr>
              <w:t>增值服务、特色服务内容多样，描述较具体，针对性较强的得8分；</w:t>
            </w:r>
          </w:p>
          <w:p w14:paraId="10584965">
            <w:pPr>
              <w:keepNext w:val="0"/>
              <w:keepLines w:val="0"/>
              <w:pageBreakBefore w:val="0"/>
              <w:widowControl/>
              <w:numPr>
                <w:ilvl w:val="-1"/>
                <w:numId w:val="0"/>
              </w:numPr>
              <w:shd w:val="clear"/>
              <w:spacing w:beforeAutospacing="0" w:line="360" w:lineRule="auto"/>
              <w:ind w:right="0" w:firstLine="0"/>
              <w:jc w:val="left"/>
              <w:outlineLvl w:val="9"/>
              <w:rPr>
                <w:rFonts w:hint="default" w:ascii="Times New Roman" w:hAnsi="Times New Roman" w:eastAsia="宋体" w:cs="Times New Roman"/>
                <w:b w:val="0"/>
                <w:bCs/>
                <w:color w:val="auto"/>
                <w:spacing w:val="0"/>
                <w:sz w:val="21"/>
                <w:szCs w:val="21"/>
                <w:highlight w:val="none"/>
                <w:lang w:val="en-US" w:eastAsia="zh-CN"/>
              </w:rPr>
            </w:pPr>
            <w:r>
              <w:rPr>
                <w:rFonts w:hint="default" w:ascii="Times New Roman" w:hAnsi="Times New Roman" w:eastAsia="宋体" w:cs="Times New Roman"/>
                <w:b w:val="0"/>
                <w:bCs/>
                <w:color w:val="auto"/>
                <w:spacing w:val="0"/>
                <w:sz w:val="21"/>
                <w:szCs w:val="21"/>
                <w:highlight w:val="none"/>
                <w:lang w:val="en-US" w:eastAsia="zh-CN"/>
              </w:rPr>
              <w:t>增值服务、特色服务内容单一，描述基本完整，有一定针对性的得5分；</w:t>
            </w:r>
          </w:p>
          <w:p w14:paraId="6587B855">
            <w:pPr>
              <w:keepNext w:val="0"/>
              <w:keepLines w:val="0"/>
              <w:pageBreakBefore w:val="0"/>
              <w:widowControl/>
              <w:numPr>
                <w:ilvl w:val="-1"/>
                <w:numId w:val="0"/>
              </w:numPr>
              <w:shd w:val="clear"/>
              <w:spacing w:beforeAutospacing="0" w:line="360" w:lineRule="auto"/>
              <w:ind w:right="0" w:firstLine="0"/>
              <w:jc w:val="left"/>
              <w:outlineLvl w:val="9"/>
              <w:rPr>
                <w:rFonts w:hint="default" w:ascii="Times New Roman" w:hAnsi="Times New Roman" w:eastAsia="宋体" w:cs="Times New Roman"/>
                <w:b w:val="0"/>
                <w:bCs/>
                <w:color w:val="auto"/>
                <w:spacing w:val="0"/>
                <w:sz w:val="21"/>
                <w:szCs w:val="21"/>
                <w:highlight w:val="none"/>
                <w:lang w:val="en-US" w:eastAsia="zh-CN"/>
              </w:rPr>
            </w:pPr>
            <w:r>
              <w:rPr>
                <w:rFonts w:hint="default" w:ascii="Times New Roman" w:hAnsi="Times New Roman" w:eastAsia="宋体" w:cs="Times New Roman"/>
                <w:bCs/>
                <w:color w:val="auto"/>
                <w:szCs w:val="21"/>
                <w:highlight w:val="none"/>
              </w:rPr>
              <w:t>增值服务与特色服务内容空泛，描述不清晰，与项目需求关联性较弱，</w:t>
            </w:r>
            <w:r>
              <w:rPr>
                <w:rFonts w:hint="default" w:ascii="Times New Roman" w:hAnsi="Times New Roman" w:eastAsia="宋体" w:cs="Times New Roman"/>
                <w:bCs/>
                <w:color w:val="auto"/>
                <w:szCs w:val="21"/>
                <w:highlight w:val="none"/>
                <w:lang w:val="en-US" w:eastAsia="zh-CN"/>
              </w:rPr>
              <w:t>得2分</w:t>
            </w:r>
            <w:r>
              <w:rPr>
                <w:rFonts w:hint="default" w:ascii="Times New Roman" w:hAnsi="Times New Roman" w:eastAsia="宋体" w:cs="Times New Roman"/>
                <w:bCs/>
                <w:color w:val="auto"/>
                <w:szCs w:val="21"/>
                <w:highlight w:val="none"/>
              </w:rPr>
              <w:t>。</w:t>
            </w:r>
          </w:p>
          <w:p w14:paraId="0157A03D">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未提供不得分。</w:t>
            </w:r>
          </w:p>
        </w:tc>
        <w:tc>
          <w:tcPr>
            <w:tcW w:w="697" w:type="dxa"/>
            <w:tcBorders>
              <w:tl2br w:val="nil"/>
              <w:tr2bl w:val="nil"/>
            </w:tcBorders>
            <w:vAlign w:val="center"/>
          </w:tcPr>
          <w:p w14:paraId="07FC9AB1">
            <w:pPr>
              <w:jc w:val="center"/>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10</w:t>
            </w:r>
          </w:p>
        </w:tc>
      </w:tr>
      <w:tr w14:paraId="63F251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349" w:type="dxa"/>
            <w:vMerge w:val="continue"/>
            <w:tcBorders>
              <w:tl2br w:val="nil"/>
              <w:tr2bl w:val="nil"/>
            </w:tcBorders>
            <w:vAlign w:val="center"/>
          </w:tcPr>
          <w:p w14:paraId="34A896D8">
            <w:pPr>
              <w:jc w:val="left"/>
              <w:rPr>
                <w:rFonts w:ascii="Times New Roman" w:hAnsi="Times New Roman" w:cs="Times New Roman"/>
                <w:bCs/>
                <w:color w:val="auto"/>
                <w:szCs w:val="21"/>
                <w:highlight w:val="none"/>
              </w:rPr>
            </w:pPr>
          </w:p>
        </w:tc>
        <w:tc>
          <w:tcPr>
            <w:tcW w:w="856" w:type="dxa"/>
            <w:vMerge w:val="continue"/>
            <w:tcBorders>
              <w:tl2br w:val="nil"/>
              <w:tr2bl w:val="nil"/>
            </w:tcBorders>
            <w:vAlign w:val="center"/>
          </w:tcPr>
          <w:p w14:paraId="1387418F">
            <w:pPr>
              <w:jc w:val="center"/>
              <w:rPr>
                <w:rFonts w:ascii="Times New Roman" w:hAnsi="Times New Roman" w:cs="Times New Roman"/>
                <w:bCs/>
                <w:color w:val="auto"/>
                <w:szCs w:val="21"/>
                <w:highlight w:val="none"/>
              </w:rPr>
            </w:pPr>
          </w:p>
        </w:tc>
        <w:tc>
          <w:tcPr>
            <w:tcW w:w="1719" w:type="dxa"/>
            <w:tcBorders>
              <w:tl2br w:val="nil"/>
              <w:tr2bl w:val="nil"/>
            </w:tcBorders>
            <w:vAlign w:val="center"/>
          </w:tcPr>
          <w:p w14:paraId="0D6D0CC0">
            <w:pPr>
              <w:widowControl/>
              <w:spacing w:line="3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后勤保障</w:t>
            </w:r>
          </w:p>
          <w:p w14:paraId="7695B19B">
            <w:pPr>
              <w:pStyle w:val="255"/>
              <w:ind w:left="420" w:leftChars="0"/>
              <w:rPr>
                <w:rFonts w:hint="default" w:ascii="Times New Roman" w:hAnsi="Times New Roman" w:cs="Times New Roman"/>
                <w:bCs/>
                <w:color w:val="auto"/>
                <w:szCs w:val="21"/>
                <w:highlight w:val="none"/>
                <w:lang w:val="en-US" w:eastAsia="zh-CN"/>
              </w:rPr>
            </w:pPr>
            <w:r>
              <w:rPr>
                <w:rFonts w:hint="default" w:ascii="Times New Roman" w:hAnsi="Times New Roman" w:cs="Times New Roman"/>
                <w:color w:val="auto"/>
                <w:highlight w:val="none"/>
                <w:lang w:val="en-US" w:eastAsia="zh-CN"/>
              </w:rPr>
              <w:t>（10）</w:t>
            </w:r>
          </w:p>
        </w:tc>
        <w:tc>
          <w:tcPr>
            <w:tcW w:w="5852" w:type="dxa"/>
            <w:tcBorders>
              <w:tl2br w:val="nil"/>
              <w:tr2bl w:val="nil"/>
            </w:tcBorders>
            <w:vAlign w:val="center"/>
          </w:tcPr>
          <w:p w14:paraId="58517763">
            <w:pPr>
              <w:widowControl/>
              <w:spacing w:line="360" w:lineRule="auto"/>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评委根据</w:t>
            </w:r>
            <w:r>
              <w:rPr>
                <w:rFonts w:hint="default" w:ascii="Times New Roman" w:hAnsi="Times New Roman" w:cs="Times New Roman"/>
                <w:bCs/>
                <w:color w:val="auto"/>
                <w:szCs w:val="21"/>
                <w:highlight w:val="none"/>
                <w:lang w:val="en-US" w:eastAsia="zh-CN"/>
              </w:rPr>
              <w:t>供应商提供</w:t>
            </w:r>
            <w:r>
              <w:rPr>
                <w:rFonts w:hint="default" w:ascii="Times New Roman" w:hAnsi="Times New Roman" w:cs="Times New Roman"/>
                <w:bCs/>
                <w:color w:val="auto"/>
                <w:szCs w:val="21"/>
                <w:highlight w:val="none"/>
              </w:rPr>
              <w:t>的</w:t>
            </w:r>
            <w:r>
              <w:rPr>
                <w:rFonts w:hint="default" w:ascii="Times New Roman" w:hAnsi="Times New Roman" w:cs="Times New Roman"/>
                <w:bCs/>
                <w:color w:val="auto"/>
                <w:szCs w:val="21"/>
                <w:highlight w:val="none"/>
                <w:lang w:val="en-US" w:eastAsia="zh-CN"/>
              </w:rPr>
              <w:t>后勤保</w:t>
            </w:r>
            <w:r>
              <w:rPr>
                <w:rFonts w:hint="default" w:ascii="Times New Roman" w:hAnsi="Times New Roman" w:eastAsia="宋体" w:cs="Times New Roman"/>
                <w:bCs/>
                <w:color w:val="auto"/>
                <w:szCs w:val="21"/>
                <w:highlight w:val="none"/>
                <w:lang w:val="en-US" w:eastAsia="zh-CN"/>
              </w:rPr>
              <w:t>障方案</w:t>
            </w:r>
            <w:r>
              <w:rPr>
                <w:rFonts w:hint="default" w:ascii="Times New Roman" w:hAnsi="Times New Roman" w:eastAsia="宋体" w:cs="Times New Roman"/>
                <w:bCs/>
                <w:color w:val="auto"/>
                <w:szCs w:val="21"/>
                <w:highlight w:val="none"/>
              </w:rPr>
              <w:t>综合评分</w:t>
            </w:r>
            <w:r>
              <w:rPr>
                <w:rFonts w:hint="default" w:ascii="Times New Roman" w:hAnsi="Times New Roman" w:eastAsia="宋体" w:cs="Times New Roman"/>
                <w:bCs/>
                <w:color w:val="auto"/>
                <w:szCs w:val="21"/>
                <w:highlight w:val="none"/>
                <w:lang w:eastAsia="zh-CN"/>
              </w:rPr>
              <w:t>，</w:t>
            </w:r>
            <w:r>
              <w:rPr>
                <w:rFonts w:hint="default" w:ascii="Times New Roman" w:hAnsi="Times New Roman" w:eastAsia="宋体" w:cs="Times New Roman"/>
                <w:bCs/>
                <w:i w:val="0"/>
                <w:iCs w:val="0"/>
                <w:caps w:val="0"/>
                <w:color w:val="auto"/>
                <w:spacing w:val="0"/>
                <w:sz w:val="21"/>
                <w:szCs w:val="21"/>
                <w:highlight w:val="none"/>
                <w:shd w:val="clear"/>
              </w:rPr>
              <w:t>包括食宿条件、应急措施及制度完备性</w:t>
            </w:r>
            <w:r>
              <w:rPr>
                <w:rFonts w:hint="default" w:ascii="Times New Roman" w:hAnsi="Times New Roman" w:eastAsia="宋体" w:cs="Times New Roman"/>
                <w:bCs/>
                <w:color w:val="auto"/>
                <w:szCs w:val="21"/>
                <w:highlight w:val="none"/>
                <w:lang w:eastAsia="zh-CN"/>
              </w:rPr>
              <w:t>：</w:t>
            </w:r>
          </w:p>
          <w:p w14:paraId="3288AB47">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后勤保障有力，提供安全、整洁的食宿条件，有完善的应急防控措施，得</w:t>
            </w:r>
            <w:r>
              <w:rPr>
                <w:rFonts w:hint="default" w:ascii="Times New Roman" w:hAnsi="Times New Roman" w:cs="Times New Roman"/>
                <w:bCs/>
                <w:color w:val="auto"/>
                <w:szCs w:val="21"/>
                <w:highlight w:val="none"/>
                <w:lang w:val="en-US" w:eastAsia="zh-CN"/>
              </w:rPr>
              <w:t>10</w:t>
            </w:r>
            <w:r>
              <w:rPr>
                <w:rFonts w:hint="default" w:ascii="Times New Roman" w:hAnsi="Times New Roman" w:cs="Times New Roman"/>
                <w:bCs/>
                <w:color w:val="auto"/>
                <w:szCs w:val="21"/>
                <w:highlight w:val="none"/>
              </w:rPr>
              <w:t>分；</w:t>
            </w:r>
          </w:p>
          <w:p w14:paraId="5EDB938D">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后勤保障制度比较完整，有规范的应急防控措施，得</w:t>
            </w:r>
            <w:r>
              <w:rPr>
                <w:rFonts w:hint="default" w:ascii="Times New Roman" w:hAnsi="Times New Roman" w:cs="Times New Roman"/>
                <w:bCs/>
                <w:color w:val="auto"/>
                <w:szCs w:val="21"/>
                <w:highlight w:val="none"/>
                <w:lang w:val="en-US" w:eastAsia="zh-CN"/>
              </w:rPr>
              <w:t>8</w:t>
            </w:r>
            <w:r>
              <w:rPr>
                <w:rFonts w:hint="default" w:ascii="Times New Roman" w:hAnsi="Times New Roman" w:cs="Times New Roman"/>
                <w:bCs/>
                <w:color w:val="auto"/>
                <w:szCs w:val="21"/>
                <w:highlight w:val="none"/>
              </w:rPr>
              <w:t>分；</w:t>
            </w:r>
          </w:p>
          <w:p w14:paraId="12AF9506">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后勤保障制度基本建立，具备必要的应急措施，但系统性或可操作性一般，得</w:t>
            </w:r>
            <w:r>
              <w:rPr>
                <w:rFonts w:hint="default" w:ascii="Times New Roman" w:hAnsi="Times New Roman" w:cs="Times New Roman"/>
                <w:bCs/>
                <w:color w:val="auto"/>
                <w:szCs w:val="21"/>
                <w:highlight w:val="none"/>
                <w:lang w:val="en-US" w:eastAsia="zh-CN"/>
              </w:rPr>
              <w:t>5</w:t>
            </w:r>
            <w:r>
              <w:rPr>
                <w:rFonts w:hint="default" w:ascii="Times New Roman" w:hAnsi="Times New Roman" w:cs="Times New Roman"/>
                <w:bCs/>
                <w:color w:val="auto"/>
                <w:szCs w:val="21"/>
                <w:highlight w:val="none"/>
              </w:rPr>
              <w:t>分；</w:t>
            </w:r>
          </w:p>
          <w:p w14:paraId="25F2ACEA">
            <w:pPr>
              <w:widowControl/>
              <w:spacing w:line="360" w:lineRule="auto"/>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shd w:val="clear"/>
              </w:rPr>
              <w:t>后勤保障体系存在明显缺陷，食宿条件或应急措施保障不足，</w:t>
            </w:r>
            <w:r>
              <w:rPr>
                <w:rFonts w:hint="default" w:ascii="Times New Roman" w:hAnsi="Times New Roman" w:cs="Times New Roman"/>
                <w:bCs/>
                <w:i w:val="0"/>
                <w:iCs w:val="0"/>
                <w:caps w:val="0"/>
                <w:color w:val="auto"/>
                <w:spacing w:val="0"/>
                <w:sz w:val="21"/>
                <w:szCs w:val="21"/>
                <w:highlight w:val="none"/>
                <w:shd w:val="clear"/>
                <w:lang w:val="en-US" w:eastAsia="zh-CN"/>
              </w:rPr>
              <w:t>得2分；</w:t>
            </w:r>
          </w:p>
          <w:p w14:paraId="7D488A37">
            <w:pPr>
              <w:widowControl/>
              <w:spacing w:line="360" w:lineRule="auto"/>
              <w:rPr>
                <w:rFonts w:hint="default" w:ascii="Times New Roman" w:hAnsi="Times New Roman" w:eastAsia="宋体" w:cs="Times New Roman"/>
                <w:b w:val="0"/>
                <w:bCs/>
                <w:color w:val="auto"/>
                <w:spacing w:val="0"/>
                <w:sz w:val="21"/>
                <w:szCs w:val="21"/>
                <w:highlight w:val="none"/>
                <w:lang w:val="en-US" w:eastAsia="zh-CN"/>
              </w:rPr>
            </w:pPr>
            <w:r>
              <w:rPr>
                <w:rFonts w:hint="default" w:ascii="Times New Roman" w:hAnsi="Times New Roman" w:cs="Times New Roman"/>
                <w:bCs/>
                <w:color w:val="auto"/>
                <w:szCs w:val="21"/>
                <w:highlight w:val="none"/>
              </w:rPr>
              <w:t>未提供不得分。</w:t>
            </w:r>
          </w:p>
        </w:tc>
        <w:tc>
          <w:tcPr>
            <w:tcW w:w="697" w:type="dxa"/>
            <w:tcBorders>
              <w:tl2br w:val="nil"/>
              <w:tr2bl w:val="nil"/>
            </w:tcBorders>
            <w:vAlign w:val="center"/>
          </w:tcPr>
          <w:p w14:paraId="0D2AB39D">
            <w:pPr>
              <w:jc w:val="center"/>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10</w:t>
            </w:r>
          </w:p>
        </w:tc>
      </w:tr>
      <w:tr w14:paraId="587FEF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0" w:hRule="atLeast"/>
          <w:jc w:val="center"/>
        </w:trPr>
        <w:tc>
          <w:tcPr>
            <w:tcW w:w="349" w:type="dxa"/>
            <w:vMerge w:val="continue"/>
            <w:tcBorders>
              <w:tl2br w:val="nil"/>
              <w:tr2bl w:val="nil"/>
            </w:tcBorders>
            <w:vAlign w:val="center"/>
          </w:tcPr>
          <w:p w14:paraId="006200CC">
            <w:pPr>
              <w:jc w:val="left"/>
              <w:rPr>
                <w:rFonts w:ascii="Times New Roman" w:hAnsi="Times New Roman" w:cs="Times New Roman"/>
                <w:bCs/>
                <w:color w:val="auto"/>
                <w:szCs w:val="21"/>
                <w:highlight w:val="none"/>
              </w:rPr>
            </w:pPr>
          </w:p>
        </w:tc>
        <w:tc>
          <w:tcPr>
            <w:tcW w:w="856" w:type="dxa"/>
            <w:vMerge w:val="continue"/>
            <w:tcBorders>
              <w:tl2br w:val="nil"/>
              <w:tr2bl w:val="nil"/>
            </w:tcBorders>
            <w:vAlign w:val="center"/>
          </w:tcPr>
          <w:p w14:paraId="75F59987">
            <w:pPr>
              <w:jc w:val="center"/>
              <w:rPr>
                <w:rFonts w:ascii="Times New Roman" w:hAnsi="Times New Roman" w:cs="Times New Roman"/>
                <w:bCs/>
                <w:color w:val="auto"/>
                <w:szCs w:val="21"/>
                <w:highlight w:val="none"/>
              </w:rPr>
            </w:pPr>
          </w:p>
        </w:tc>
        <w:tc>
          <w:tcPr>
            <w:tcW w:w="1719" w:type="dxa"/>
            <w:tcBorders>
              <w:tl2br w:val="nil"/>
              <w:tr2bl w:val="nil"/>
            </w:tcBorders>
            <w:vAlign w:val="center"/>
          </w:tcPr>
          <w:p w14:paraId="1A225BB4">
            <w:pPr>
              <w:widowControl/>
              <w:spacing w:line="3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课程设置</w:t>
            </w:r>
          </w:p>
          <w:p w14:paraId="64084B03">
            <w:pPr>
              <w:pStyle w:val="255"/>
              <w:ind w:left="420" w:leftChars="0"/>
              <w:rPr>
                <w:rFonts w:hint="default" w:ascii="Times New Roman" w:hAnsi="Times New Roman" w:eastAsia="宋体" w:cs="Times New Roman"/>
                <w:color w:val="auto"/>
                <w:highlight w:val="none"/>
                <w:lang w:val="en-US" w:eastAsia="zh-CN"/>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12</w:t>
            </w:r>
            <w:r>
              <w:rPr>
                <w:rFonts w:hint="default" w:ascii="Times New Roman" w:hAnsi="Times New Roman" w:cs="Times New Roman"/>
                <w:bCs/>
                <w:color w:val="auto"/>
                <w:szCs w:val="21"/>
                <w:highlight w:val="none"/>
                <w:lang w:eastAsia="zh-CN"/>
              </w:rPr>
              <w:t>）</w:t>
            </w:r>
          </w:p>
        </w:tc>
        <w:tc>
          <w:tcPr>
            <w:tcW w:w="5852" w:type="dxa"/>
            <w:tcBorders>
              <w:tl2br w:val="nil"/>
              <w:tr2bl w:val="nil"/>
            </w:tcBorders>
            <w:vAlign w:val="center"/>
          </w:tcPr>
          <w:p w14:paraId="24E04DAC">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评委</w:t>
            </w:r>
            <w:r>
              <w:rPr>
                <w:rFonts w:hint="default" w:ascii="Times New Roman" w:hAnsi="Times New Roman" w:cs="Times New Roman"/>
                <w:bCs/>
                <w:color w:val="auto"/>
                <w:szCs w:val="21"/>
                <w:highlight w:val="none"/>
              </w:rPr>
              <w:t>根据供应商提供的课程设置方案进行综合评分，</w:t>
            </w:r>
            <w:r>
              <w:rPr>
                <w:rFonts w:hint="default" w:ascii="Times New Roman" w:hAnsi="Times New Roman" w:cs="Times New Roman"/>
                <w:bCs/>
                <w:color w:val="auto"/>
                <w:szCs w:val="21"/>
                <w:highlight w:val="none"/>
                <w:lang w:val="en-US" w:eastAsia="zh-CN"/>
              </w:rPr>
              <w:t>包括课程体系、教学方法、培训内容</w:t>
            </w:r>
            <w:r>
              <w:rPr>
                <w:rFonts w:hint="default" w:ascii="Times New Roman" w:hAnsi="Times New Roman" w:cs="Times New Roman"/>
                <w:bCs/>
                <w:color w:val="auto"/>
                <w:szCs w:val="21"/>
                <w:highlight w:val="none"/>
              </w:rPr>
              <w:t>：</w:t>
            </w:r>
          </w:p>
          <w:p w14:paraId="25A287C7">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课程</w:t>
            </w:r>
            <w:r>
              <w:rPr>
                <w:rFonts w:hint="default" w:ascii="Times New Roman" w:hAnsi="Times New Roman" w:cs="Times New Roman"/>
                <w:bCs/>
                <w:color w:val="auto"/>
                <w:szCs w:val="21"/>
                <w:highlight w:val="none"/>
              </w:rPr>
              <w:t>体系先进、</w:t>
            </w:r>
            <w:r>
              <w:rPr>
                <w:rFonts w:hint="default" w:ascii="Times New Roman" w:hAnsi="Times New Roman" w:cs="Times New Roman"/>
                <w:bCs/>
                <w:color w:val="auto"/>
                <w:szCs w:val="21"/>
                <w:highlight w:val="none"/>
                <w:lang w:val="en-US" w:eastAsia="zh-CN"/>
              </w:rPr>
              <w:t>教学</w:t>
            </w:r>
            <w:r>
              <w:rPr>
                <w:rFonts w:hint="default" w:ascii="Times New Roman" w:hAnsi="Times New Roman" w:cs="Times New Roman"/>
                <w:bCs/>
                <w:color w:val="auto"/>
                <w:szCs w:val="21"/>
                <w:highlight w:val="none"/>
              </w:rPr>
              <w:t>方法准确互动性强的、培训内容匹配且丰富的，得1</w:t>
            </w:r>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bCs/>
                <w:color w:val="auto"/>
                <w:szCs w:val="21"/>
                <w:highlight w:val="none"/>
              </w:rPr>
              <w:t>分；</w:t>
            </w:r>
          </w:p>
          <w:p w14:paraId="736B5600">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课程</w:t>
            </w:r>
            <w:r>
              <w:rPr>
                <w:rFonts w:hint="default" w:ascii="Times New Roman" w:hAnsi="Times New Roman" w:cs="Times New Roman"/>
                <w:bCs/>
                <w:color w:val="auto"/>
                <w:szCs w:val="21"/>
                <w:highlight w:val="none"/>
              </w:rPr>
              <w:t>体系较先进，</w:t>
            </w:r>
            <w:r>
              <w:rPr>
                <w:rFonts w:hint="default" w:ascii="Times New Roman" w:hAnsi="Times New Roman" w:cs="Times New Roman"/>
                <w:bCs/>
                <w:color w:val="auto"/>
                <w:szCs w:val="21"/>
                <w:highlight w:val="none"/>
                <w:lang w:val="en-US" w:eastAsia="zh-CN"/>
              </w:rPr>
              <w:t>教学</w:t>
            </w:r>
            <w:r>
              <w:rPr>
                <w:rFonts w:hint="default" w:ascii="Times New Roman" w:hAnsi="Times New Roman" w:cs="Times New Roman"/>
                <w:bCs/>
                <w:color w:val="auto"/>
                <w:szCs w:val="21"/>
                <w:highlight w:val="none"/>
              </w:rPr>
              <w:t>方法准确互动性较强，培训内容较匹配且丰富的，得</w:t>
            </w:r>
            <w:r>
              <w:rPr>
                <w:rFonts w:hint="default" w:ascii="Times New Roman" w:hAnsi="Times New Roman" w:cs="Times New Roman"/>
                <w:bCs/>
                <w:color w:val="auto"/>
                <w:szCs w:val="21"/>
                <w:highlight w:val="none"/>
                <w:lang w:val="en-US" w:eastAsia="zh-CN"/>
              </w:rPr>
              <w:t>9</w:t>
            </w:r>
            <w:r>
              <w:rPr>
                <w:rFonts w:hint="default" w:ascii="Times New Roman" w:hAnsi="Times New Roman" w:cs="Times New Roman"/>
                <w:bCs/>
                <w:color w:val="auto"/>
                <w:szCs w:val="21"/>
                <w:highlight w:val="none"/>
              </w:rPr>
              <w:t>分；</w:t>
            </w:r>
          </w:p>
          <w:p w14:paraId="03217CAE">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课程体系合理，教学方法可行</w:t>
            </w:r>
            <w:r>
              <w:rPr>
                <w:rFonts w:hint="default" w:ascii="Times New Roman" w:hAnsi="Times New Roman" w:cs="Times New Roman"/>
                <w:bCs/>
                <w:color w:val="auto"/>
                <w:szCs w:val="21"/>
                <w:highlight w:val="none"/>
              </w:rPr>
              <w:t>，</w:t>
            </w:r>
            <w:r>
              <w:rPr>
                <w:rFonts w:hint="default" w:ascii="Times New Roman" w:hAnsi="Times New Roman" w:cs="Times New Roman"/>
                <w:bCs/>
                <w:color w:val="auto"/>
                <w:szCs w:val="21"/>
                <w:highlight w:val="none"/>
                <w:lang w:val="en-US" w:eastAsia="zh-CN"/>
              </w:rPr>
              <w:t>培训内容</w:t>
            </w:r>
            <w:r>
              <w:rPr>
                <w:rFonts w:hint="default" w:ascii="Times New Roman" w:hAnsi="Times New Roman" w:cs="Times New Roman"/>
                <w:bCs/>
                <w:color w:val="auto"/>
                <w:szCs w:val="21"/>
                <w:highlight w:val="none"/>
              </w:rPr>
              <w:t>基本满足要求的，得</w:t>
            </w:r>
            <w:r>
              <w:rPr>
                <w:rFonts w:hint="default" w:ascii="Times New Roman" w:hAnsi="Times New Roman" w:cs="Times New Roman"/>
                <w:bCs/>
                <w:color w:val="auto"/>
                <w:szCs w:val="21"/>
                <w:highlight w:val="none"/>
                <w:lang w:val="en-US" w:eastAsia="zh-CN"/>
              </w:rPr>
              <w:t>6</w:t>
            </w:r>
            <w:r>
              <w:rPr>
                <w:rFonts w:hint="default" w:ascii="Times New Roman" w:hAnsi="Times New Roman" w:cs="Times New Roman"/>
                <w:bCs/>
                <w:color w:val="auto"/>
                <w:szCs w:val="21"/>
                <w:highlight w:val="none"/>
              </w:rPr>
              <w:t>分；</w:t>
            </w:r>
          </w:p>
          <w:p w14:paraId="0C16C4AB">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课程体系混乱，教学</w:t>
            </w:r>
            <w:r>
              <w:rPr>
                <w:rFonts w:hint="default" w:ascii="Times New Roman" w:hAnsi="Times New Roman" w:cs="Times New Roman"/>
                <w:bCs/>
                <w:color w:val="auto"/>
                <w:szCs w:val="21"/>
                <w:highlight w:val="none"/>
              </w:rPr>
              <w:t>方法</w:t>
            </w:r>
            <w:r>
              <w:rPr>
                <w:rFonts w:hint="default" w:ascii="Times New Roman" w:hAnsi="Times New Roman" w:cs="Times New Roman"/>
                <w:bCs/>
                <w:color w:val="auto"/>
                <w:szCs w:val="21"/>
                <w:highlight w:val="none"/>
                <w:lang w:val="en-US" w:eastAsia="zh-CN"/>
              </w:rPr>
              <w:t>一般</w:t>
            </w:r>
            <w:r>
              <w:rPr>
                <w:rFonts w:hint="default" w:ascii="Times New Roman" w:hAnsi="Times New Roman" w:cs="Times New Roman"/>
                <w:bCs/>
                <w:color w:val="auto"/>
                <w:szCs w:val="21"/>
                <w:highlight w:val="none"/>
              </w:rPr>
              <w:t>，培训内容不完整的，得</w:t>
            </w:r>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bCs/>
                <w:color w:val="auto"/>
                <w:szCs w:val="21"/>
                <w:highlight w:val="none"/>
              </w:rPr>
              <w:t>分；</w:t>
            </w:r>
          </w:p>
          <w:p w14:paraId="1D838741">
            <w:pPr>
              <w:widowControl/>
              <w:spacing w:line="360" w:lineRule="auto"/>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未提供不得分。</w:t>
            </w:r>
          </w:p>
        </w:tc>
        <w:tc>
          <w:tcPr>
            <w:tcW w:w="697" w:type="dxa"/>
            <w:tcBorders>
              <w:tl2br w:val="nil"/>
              <w:tr2bl w:val="nil"/>
            </w:tcBorders>
            <w:vAlign w:val="center"/>
          </w:tcPr>
          <w:p w14:paraId="34F8F571">
            <w:pPr>
              <w:jc w:val="center"/>
              <w:rPr>
                <w:rFonts w:hint="default" w:ascii="Times New Roman" w:hAnsi="Times New Roman" w:cs="Times New Roman"/>
                <w:bCs/>
                <w:color w:val="auto"/>
                <w:szCs w:val="21"/>
                <w:highlight w:val="none"/>
                <w:lang w:val="en-US"/>
              </w:rPr>
            </w:pPr>
            <w:r>
              <w:rPr>
                <w:rFonts w:hint="default" w:ascii="Times New Roman" w:hAnsi="Times New Roman" w:cs="Times New Roman"/>
                <w:bCs/>
                <w:color w:val="auto"/>
                <w:szCs w:val="21"/>
                <w:highlight w:val="none"/>
                <w:lang w:val="en-US" w:eastAsia="zh-CN"/>
              </w:rPr>
              <w:t>12</w:t>
            </w:r>
          </w:p>
        </w:tc>
      </w:tr>
      <w:tr w14:paraId="693B08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01" w:hRule="atLeast"/>
          <w:jc w:val="center"/>
        </w:trPr>
        <w:tc>
          <w:tcPr>
            <w:tcW w:w="349" w:type="dxa"/>
            <w:vMerge w:val="restart"/>
            <w:tcBorders>
              <w:tl2br w:val="nil"/>
              <w:tr2bl w:val="nil"/>
            </w:tcBorders>
            <w:vAlign w:val="center"/>
          </w:tcPr>
          <w:p w14:paraId="471DA45F">
            <w:pPr>
              <w:jc w:val="left"/>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3</w:t>
            </w:r>
          </w:p>
        </w:tc>
        <w:tc>
          <w:tcPr>
            <w:tcW w:w="856" w:type="dxa"/>
            <w:vMerge w:val="restart"/>
            <w:tcBorders>
              <w:tl2br w:val="nil"/>
              <w:tr2bl w:val="nil"/>
            </w:tcBorders>
            <w:vAlign w:val="center"/>
          </w:tcPr>
          <w:p w14:paraId="6D804AEF">
            <w:pPr>
              <w:jc w:val="center"/>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商务部分（22）</w:t>
            </w:r>
          </w:p>
        </w:tc>
        <w:tc>
          <w:tcPr>
            <w:tcW w:w="1719" w:type="dxa"/>
            <w:tcBorders>
              <w:tl2br w:val="nil"/>
              <w:tr2bl w:val="nil"/>
            </w:tcBorders>
            <w:vAlign w:val="center"/>
          </w:tcPr>
          <w:p w14:paraId="27D9E90A">
            <w:pPr>
              <w:pStyle w:val="255"/>
              <w:ind w:left="0" w:leftChars="0" w:firstLine="0" w:firstLineChars="0"/>
              <w:jc w:val="center"/>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业绩情况</w:t>
            </w:r>
          </w:p>
          <w:p w14:paraId="1241F0C2">
            <w:pPr>
              <w:pStyle w:val="255"/>
              <w:ind w:left="420" w:leftChars="0"/>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10</w:t>
            </w:r>
            <w:r>
              <w:rPr>
                <w:rFonts w:hint="default" w:ascii="Times New Roman" w:hAnsi="Times New Roman" w:cs="Times New Roman"/>
                <w:bCs/>
                <w:color w:val="auto"/>
                <w:szCs w:val="21"/>
                <w:highlight w:val="none"/>
                <w:lang w:eastAsia="zh-CN"/>
              </w:rPr>
              <w:t>）</w:t>
            </w:r>
          </w:p>
        </w:tc>
        <w:tc>
          <w:tcPr>
            <w:tcW w:w="5852" w:type="dxa"/>
            <w:tcBorders>
              <w:tl2br w:val="nil"/>
              <w:tr2bl w:val="nil"/>
            </w:tcBorders>
            <w:vAlign w:val="center"/>
          </w:tcPr>
          <w:p w14:paraId="7C88D7EE">
            <w:pPr>
              <w:widowControl/>
              <w:spacing w:line="360" w:lineRule="auto"/>
              <w:rPr>
                <w:rFonts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供应商提供自</w:t>
            </w:r>
            <w:r>
              <w:rPr>
                <w:rFonts w:hint="default" w:ascii="Times New Roman" w:hAnsi="Times New Roman" w:cs="Times New Roman"/>
                <w:bCs/>
                <w:color w:val="auto"/>
                <w:szCs w:val="21"/>
                <w:highlight w:val="none"/>
              </w:rPr>
              <w:t>20</w:t>
            </w:r>
            <w:r>
              <w:rPr>
                <w:rFonts w:hint="default" w:ascii="Times New Roman" w:hAnsi="Times New Roman" w:cs="Times New Roman"/>
                <w:bCs/>
                <w:color w:val="auto"/>
                <w:szCs w:val="21"/>
                <w:highlight w:val="none"/>
                <w:lang w:val="en-US" w:eastAsia="zh-CN"/>
              </w:rPr>
              <w:t>22</w:t>
            </w:r>
            <w:r>
              <w:rPr>
                <w:rFonts w:hint="default" w:ascii="Times New Roman" w:hAnsi="Times New Roman" w:cs="Times New Roman"/>
                <w:bCs/>
                <w:color w:val="auto"/>
                <w:szCs w:val="21"/>
                <w:highlight w:val="none"/>
              </w:rPr>
              <w:t>年1月1日（以合同签订时间为准）</w:t>
            </w:r>
            <w:r>
              <w:rPr>
                <w:rFonts w:hint="default" w:ascii="Times New Roman" w:hAnsi="Times New Roman" w:cs="Times New Roman"/>
                <w:bCs/>
                <w:color w:val="auto"/>
                <w:szCs w:val="21"/>
                <w:highlight w:val="none"/>
                <w:lang w:val="en-US" w:eastAsia="zh-CN"/>
              </w:rPr>
              <w:t>以来</w:t>
            </w:r>
            <w:r>
              <w:rPr>
                <w:rFonts w:hint="default" w:ascii="Times New Roman" w:hAnsi="Times New Roman" w:cs="Times New Roman"/>
                <w:bCs/>
                <w:color w:val="auto"/>
                <w:szCs w:val="21"/>
                <w:highlight w:val="none"/>
              </w:rPr>
              <w:t>承担过类似项目的</w:t>
            </w:r>
            <w:r>
              <w:rPr>
                <w:rFonts w:hint="default" w:ascii="Times New Roman" w:hAnsi="Times New Roman" w:cs="Times New Roman"/>
                <w:bCs/>
                <w:color w:val="auto"/>
                <w:szCs w:val="21"/>
                <w:highlight w:val="none"/>
                <w:lang w:val="en-US" w:eastAsia="zh-CN"/>
              </w:rPr>
              <w:t>培训</w:t>
            </w:r>
            <w:r>
              <w:rPr>
                <w:rFonts w:hint="default" w:ascii="Times New Roman" w:hAnsi="Times New Roman" w:cs="Times New Roman"/>
                <w:bCs/>
                <w:color w:val="auto"/>
                <w:szCs w:val="21"/>
                <w:highlight w:val="none"/>
              </w:rPr>
              <w:t>，每提供一项得2分，最高得1</w:t>
            </w:r>
            <w:r>
              <w:rPr>
                <w:rFonts w:hint="default" w:ascii="Times New Roman" w:hAnsi="Times New Roman" w:cs="Times New Roman"/>
                <w:bCs/>
                <w:color w:val="auto"/>
                <w:szCs w:val="21"/>
                <w:highlight w:val="none"/>
                <w:lang w:val="en-US" w:eastAsia="zh-CN"/>
              </w:rPr>
              <w:t>0</w:t>
            </w:r>
            <w:r>
              <w:rPr>
                <w:rFonts w:hint="default" w:ascii="Times New Roman" w:hAnsi="Times New Roman" w:cs="Times New Roman"/>
                <w:bCs/>
                <w:color w:val="auto"/>
                <w:szCs w:val="21"/>
                <w:highlight w:val="none"/>
              </w:rPr>
              <w:t>分。</w:t>
            </w:r>
          </w:p>
          <w:p w14:paraId="2ECAC5CB">
            <w:pPr>
              <w:widowControl/>
              <w:spacing w:line="360" w:lineRule="auto"/>
              <w:jc w:val="left"/>
              <w:rPr>
                <w:rFonts w:hint="default"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（须提供相应的合同</w:t>
            </w:r>
            <w:r>
              <w:rPr>
                <w:rFonts w:hint="default" w:ascii="Times New Roman" w:hAnsi="Times New Roman" w:cs="Times New Roman"/>
                <w:bCs/>
                <w:color w:val="auto"/>
                <w:szCs w:val="21"/>
                <w:highlight w:val="none"/>
                <w:lang w:val="en-US" w:eastAsia="zh-CN"/>
              </w:rPr>
              <w:t>复印件</w:t>
            </w:r>
            <w:r>
              <w:rPr>
                <w:rFonts w:hint="default" w:ascii="Times New Roman" w:hAnsi="Times New Roman" w:cs="Times New Roman"/>
                <w:bCs/>
                <w:color w:val="auto"/>
                <w:szCs w:val="21"/>
                <w:highlight w:val="none"/>
              </w:rPr>
              <w:t>并加盖</w:t>
            </w:r>
            <w:r>
              <w:rPr>
                <w:rFonts w:hint="default" w:ascii="Times New Roman" w:hAnsi="Times New Roman" w:cs="Times New Roman"/>
                <w:bCs/>
                <w:color w:val="auto"/>
                <w:szCs w:val="21"/>
                <w:highlight w:val="none"/>
                <w:lang w:val="en-US" w:eastAsia="zh-CN"/>
              </w:rPr>
              <w:t>供应商</w:t>
            </w:r>
            <w:r>
              <w:rPr>
                <w:rFonts w:hint="default" w:ascii="Times New Roman" w:hAnsi="Times New Roman" w:cs="Times New Roman"/>
                <w:bCs/>
                <w:color w:val="auto"/>
                <w:szCs w:val="21"/>
                <w:highlight w:val="none"/>
              </w:rPr>
              <w:t>公章，否则不得分）</w:t>
            </w:r>
          </w:p>
        </w:tc>
        <w:tc>
          <w:tcPr>
            <w:tcW w:w="697" w:type="dxa"/>
            <w:tcBorders>
              <w:tl2br w:val="nil"/>
              <w:tr2bl w:val="nil"/>
            </w:tcBorders>
            <w:vAlign w:val="center"/>
          </w:tcPr>
          <w:p w14:paraId="53A90472">
            <w:pPr>
              <w:jc w:val="center"/>
              <w:rPr>
                <w:rFonts w:hint="default" w:ascii="Times New Roman" w:hAnsi="Times New Roman" w:eastAsia="宋体" w:cs="Times New Roman"/>
                <w:bCs/>
                <w:color w:val="auto"/>
                <w:szCs w:val="21"/>
                <w:highlight w:val="none"/>
                <w:lang w:val="en-US" w:eastAsia="zh-CN"/>
              </w:rPr>
            </w:pPr>
            <w:r>
              <w:rPr>
                <w:rFonts w:hint="default" w:ascii="Times New Roman" w:hAnsi="Times New Roman" w:eastAsia="宋体" w:cs="Times New Roman"/>
                <w:bCs/>
                <w:color w:val="auto"/>
                <w:szCs w:val="21"/>
                <w:highlight w:val="none"/>
              </w:rPr>
              <w:t>1</w:t>
            </w:r>
            <w:r>
              <w:rPr>
                <w:rFonts w:hint="default" w:ascii="Times New Roman" w:hAnsi="Times New Roman" w:cs="Times New Roman"/>
                <w:bCs/>
                <w:color w:val="auto"/>
                <w:szCs w:val="21"/>
                <w:highlight w:val="none"/>
                <w:lang w:val="en-US" w:eastAsia="zh-CN"/>
              </w:rPr>
              <w:t>0</w:t>
            </w:r>
          </w:p>
        </w:tc>
      </w:tr>
      <w:tr w14:paraId="46A266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085" w:hRule="atLeast"/>
          <w:jc w:val="center"/>
        </w:trPr>
        <w:tc>
          <w:tcPr>
            <w:tcW w:w="349" w:type="dxa"/>
            <w:vMerge w:val="continue"/>
            <w:tcBorders>
              <w:tl2br w:val="nil"/>
              <w:tr2bl w:val="nil"/>
            </w:tcBorders>
            <w:vAlign w:val="center"/>
          </w:tcPr>
          <w:p w14:paraId="59BF2644">
            <w:pPr>
              <w:jc w:val="left"/>
              <w:rPr>
                <w:rFonts w:hint="default" w:ascii="Times New Roman" w:hAnsi="Times New Roman" w:cs="Times New Roman"/>
                <w:bCs/>
                <w:color w:val="auto"/>
                <w:szCs w:val="21"/>
                <w:highlight w:val="none"/>
                <w:lang w:val="en-US" w:eastAsia="zh-CN"/>
              </w:rPr>
            </w:pPr>
          </w:p>
        </w:tc>
        <w:tc>
          <w:tcPr>
            <w:tcW w:w="856" w:type="dxa"/>
            <w:vMerge w:val="continue"/>
            <w:tcBorders>
              <w:tl2br w:val="nil"/>
              <w:tr2bl w:val="nil"/>
            </w:tcBorders>
            <w:vAlign w:val="center"/>
          </w:tcPr>
          <w:p w14:paraId="764558C6">
            <w:pPr>
              <w:jc w:val="center"/>
              <w:rPr>
                <w:rFonts w:hint="default" w:ascii="Times New Roman" w:hAnsi="Times New Roman" w:cs="Times New Roman"/>
                <w:bCs/>
                <w:color w:val="auto"/>
                <w:szCs w:val="21"/>
                <w:highlight w:val="none"/>
                <w:lang w:val="en-US" w:eastAsia="zh-CN"/>
              </w:rPr>
            </w:pPr>
          </w:p>
        </w:tc>
        <w:tc>
          <w:tcPr>
            <w:tcW w:w="1719" w:type="dxa"/>
            <w:tcBorders>
              <w:tl2br w:val="nil"/>
              <w:tr2bl w:val="nil"/>
            </w:tcBorders>
            <w:vAlign w:val="center"/>
          </w:tcPr>
          <w:p w14:paraId="45B557F2">
            <w:pPr>
              <w:pStyle w:val="255"/>
              <w:ind w:left="420" w:leftChars="0"/>
              <w:rPr>
                <w:rFonts w:hint="default" w:ascii="Times New Roman" w:hAnsi="Times New Roman" w:cs="Times New Roman"/>
                <w:bCs/>
                <w:color w:val="auto"/>
                <w:szCs w:val="21"/>
                <w:highlight w:val="none"/>
                <w:lang w:eastAsia="zh-CN"/>
              </w:rPr>
            </w:pPr>
          </w:p>
          <w:p w14:paraId="1E10BA02">
            <w:pPr>
              <w:pStyle w:val="255"/>
              <w:ind w:left="420" w:leftChars="0"/>
              <w:rPr>
                <w:rFonts w:hint="default" w:ascii="Times New Roman" w:hAnsi="Times New Roman" w:cs="Times New Roman"/>
                <w:bCs/>
                <w:color w:val="auto"/>
                <w:szCs w:val="21"/>
                <w:highlight w:val="none"/>
                <w:lang w:val="en-US" w:eastAsia="zh-CN"/>
              </w:rPr>
            </w:pPr>
          </w:p>
          <w:p w14:paraId="44C6EDCB">
            <w:pPr>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基础条件</w:t>
            </w:r>
          </w:p>
          <w:p w14:paraId="46CC48FF">
            <w:pPr>
              <w:pStyle w:val="255"/>
              <w:ind w:left="420" w:leftChars="0"/>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7</w:t>
            </w:r>
            <w:r>
              <w:rPr>
                <w:rFonts w:hint="default" w:ascii="Times New Roman" w:hAnsi="Times New Roman" w:cs="Times New Roman"/>
                <w:bCs/>
                <w:color w:val="auto"/>
                <w:szCs w:val="21"/>
                <w:highlight w:val="none"/>
                <w:lang w:eastAsia="zh-CN"/>
              </w:rPr>
              <w:t>）</w:t>
            </w:r>
          </w:p>
        </w:tc>
        <w:tc>
          <w:tcPr>
            <w:tcW w:w="5852" w:type="dxa"/>
            <w:tcBorders>
              <w:tl2br w:val="nil"/>
              <w:tr2bl w:val="nil"/>
            </w:tcBorders>
            <w:vAlign w:val="center"/>
          </w:tcPr>
          <w:p w14:paraId="0B779A78">
            <w:pPr>
              <w:widowControl/>
              <w:spacing w:line="360" w:lineRule="auto"/>
              <w:jc w:val="left"/>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val="en-US" w:eastAsia="zh-CN"/>
              </w:rPr>
              <w:t>供应商</w:t>
            </w:r>
            <w:r>
              <w:rPr>
                <w:rFonts w:hint="default" w:ascii="Times New Roman" w:hAnsi="Times New Roman" w:cs="Times New Roman"/>
                <w:bCs/>
                <w:color w:val="auto"/>
                <w:szCs w:val="21"/>
                <w:highlight w:val="none"/>
              </w:rPr>
              <w:t>具有与承担培训项目相适应的基础条件，</w:t>
            </w:r>
            <w:r>
              <w:rPr>
                <w:rFonts w:hint="default" w:ascii="Times New Roman" w:hAnsi="Times New Roman" w:cs="Times New Roman"/>
                <w:bCs/>
                <w:color w:val="auto"/>
                <w:szCs w:val="21"/>
                <w:highlight w:val="none"/>
                <w:lang w:val="en-US" w:eastAsia="zh-CN"/>
              </w:rPr>
              <w:t>在本项目的培训地点自有培训场地及食宿场地，</w:t>
            </w:r>
            <w:r>
              <w:rPr>
                <w:rFonts w:hint="default" w:ascii="Times New Roman" w:hAnsi="Times New Roman" w:cs="Times New Roman"/>
                <w:bCs/>
                <w:color w:val="auto"/>
                <w:szCs w:val="21"/>
                <w:highlight w:val="none"/>
              </w:rPr>
              <w:t>场地条件好、能实现封闭化管理、各种设施设备完善</w:t>
            </w:r>
            <w:r>
              <w:rPr>
                <w:rFonts w:hint="default" w:ascii="Times New Roman" w:hAnsi="Times New Roman" w:cs="Times New Roman"/>
                <w:bCs/>
                <w:color w:val="auto"/>
                <w:szCs w:val="21"/>
                <w:highlight w:val="none"/>
                <w:lang w:eastAsia="zh-CN"/>
              </w:rPr>
              <w:t>。</w:t>
            </w:r>
          </w:p>
          <w:p w14:paraId="3DFBAFE0">
            <w:pPr>
              <w:widowControl/>
              <w:spacing w:line="360" w:lineRule="auto"/>
              <w:jc w:val="left"/>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val="en-US" w:eastAsia="zh-CN"/>
              </w:rPr>
              <w:t>且承诺</w:t>
            </w:r>
            <w:r>
              <w:rPr>
                <w:rFonts w:hint="default" w:ascii="Times New Roman" w:hAnsi="Times New Roman" w:cs="Times New Roman"/>
                <w:bCs/>
                <w:color w:val="auto"/>
                <w:szCs w:val="21"/>
                <w:highlight w:val="none"/>
              </w:rPr>
              <w:t>具备同时开班条件2</w:t>
            </w:r>
            <w:r>
              <w:rPr>
                <w:rFonts w:hint="default" w:ascii="Times New Roman" w:hAnsi="Times New Roman" w:cs="Times New Roman"/>
                <w:bCs/>
                <w:color w:val="auto"/>
                <w:szCs w:val="21"/>
                <w:highlight w:val="none"/>
                <w:lang w:val="en-US" w:eastAsia="zh-CN"/>
              </w:rPr>
              <w:t>75</w:t>
            </w:r>
            <w:r>
              <w:rPr>
                <w:rFonts w:hint="default" w:ascii="Times New Roman" w:hAnsi="Times New Roman" w:cs="Times New Roman"/>
                <w:bCs/>
                <w:color w:val="auto"/>
                <w:szCs w:val="21"/>
                <w:highlight w:val="none"/>
              </w:rPr>
              <w:t>人</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含</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以上的得</w:t>
            </w:r>
            <w:r>
              <w:rPr>
                <w:rFonts w:hint="default" w:ascii="Times New Roman" w:hAnsi="Times New Roman" w:cs="Times New Roman"/>
                <w:bCs/>
                <w:color w:val="auto"/>
                <w:szCs w:val="21"/>
                <w:highlight w:val="none"/>
                <w:lang w:val="en-US" w:eastAsia="zh-CN"/>
              </w:rPr>
              <w:t>7</w:t>
            </w:r>
            <w:r>
              <w:rPr>
                <w:rFonts w:hint="default" w:ascii="Times New Roman" w:hAnsi="Times New Roman" w:cs="Times New Roman"/>
                <w:bCs/>
                <w:color w:val="auto"/>
                <w:szCs w:val="21"/>
                <w:highlight w:val="none"/>
              </w:rPr>
              <w:t>分</w:t>
            </w:r>
            <w:r>
              <w:rPr>
                <w:rFonts w:hint="default" w:ascii="Times New Roman" w:hAnsi="Times New Roman" w:cs="Times New Roman"/>
                <w:bCs/>
                <w:color w:val="auto"/>
                <w:szCs w:val="21"/>
                <w:highlight w:val="none"/>
                <w:lang w:eastAsia="zh-CN"/>
              </w:rPr>
              <w:t>；</w:t>
            </w:r>
          </w:p>
          <w:p w14:paraId="7B11F9AC">
            <w:pPr>
              <w:widowControl/>
              <w:spacing w:line="360" w:lineRule="auto"/>
              <w:jc w:val="left"/>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val="en-US" w:eastAsia="zh-CN"/>
              </w:rPr>
              <w:t>275人以下，</w:t>
            </w:r>
            <w:r>
              <w:rPr>
                <w:rFonts w:hint="default" w:ascii="Times New Roman" w:hAnsi="Times New Roman" w:cs="Times New Roman"/>
                <w:bCs/>
                <w:color w:val="auto"/>
                <w:szCs w:val="21"/>
                <w:highlight w:val="none"/>
              </w:rPr>
              <w:t>150人</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含</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以上的得</w:t>
            </w:r>
            <w:r>
              <w:rPr>
                <w:rFonts w:hint="default" w:ascii="Times New Roman" w:hAnsi="Times New Roman" w:cs="Times New Roman"/>
                <w:bCs/>
                <w:color w:val="auto"/>
                <w:szCs w:val="21"/>
                <w:highlight w:val="none"/>
                <w:lang w:val="en-US" w:eastAsia="zh-CN"/>
              </w:rPr>
              <w:t>6</w:t>
            </w:r>
            <w:r>
              <w:rPr>
                <w:rFonts w:hint="default" w:ascii="Times New Roman" w:hAnsi="Times New Roman" w:cs="Times New Roman"/>
                <w:bCs/>
                <w:color w:val="auto"/>
                <w:szCs w:val="21"/>
                <w:highlight w:val="none"/>
              </w:rPr>
              <w:t>分</w:t>
            </w:r>
            <w:r>
              <w:rPr>
                <w:rFonts w:hint="default" w:ascii="Times New Roman" w:hAnsi="Times New Roman" w:cs="Times New Roman"/>
                <w:bCs/>
                <w:color w:val="auto"/>
                <w:szCs w:val="21"/>
                <w:highlight w:val="none"/>
                <w:lang w:eastAsia="zh-CN"/>
              </w:rPr>
              <w:t>；</w:t>
            </w:r>
          </w:p>
          <w:p w14:paraId="4A984A6E">
            <w:pPr>
              <w:widowControl/>
              <w:spacing w:line="360" w:lineRule="auto"/>
              <w:jc w:val="left"/>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val="en-US" w:eastAsia="zh-CN"/>
              </w:rPr>
              <w:t>150人以下，100</w:t>
            </w:r>
            <w:r>
              <w:rPr>
                <w:rFonts w:hint="default" w:ascii="Times New Roman" w:hAnsi="Times New Roman" w:cs="Times New Roman"/>
                <w:bCs/>
                <w:color w:val="auto"/>
                <w:szCs w:val="21"/>
                <w:highlight w:val="none"/>
              </w:rPr>
              <w:t>人</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含</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以上的得</w:t>
            </w:r>
            <w:r>
              <w:rPr>
                <w:rFonts w:hint="default" w:ascii="Times New Roman" w:hAnsi="Times New Roman" w:cs="Times New Roman"/>
                <w:bCs/>
                <w:color w:val="auto"/>
                <w:szCs w:val="21"/>
                <w:highlight w:val="none"/>
                <w:lang w:val="en-US" w:eastAsia="zh-CN"/>
              </w:rPr>
              <w:t>4</w:t>
            </w:r>
            <w:r>
              <w:rPr>
                <w:rFonts w:hint="default" w:ascii="Times New Roman" w:hAnsi="Times New Roman" w:cs="Times New Roman"/>
                <w:bCs/>
                <w:color w:val="auto"/>
                <w:szCs w:val="21"/>
                <w:highlight w:val="none"/>
              </w:rPr>
              <w:t>分</w:t>
            </w:r>
            <w:r>
              <w:rPr>
                <w:rFonts w:hint="default" w:ascii="Times New Roman" w:hAnsi="Times New Roman" w:cs="Times New Roman"/>
                <w:bCs/>
                <w:color w:val="auto"/>
                <w:szCs w:val="21"/>
                <w:highlight w:val="none"/>
                <w:lang w:eastAsia="zh-CN"/>
              </w:rPr>
              <w:t>；</w:t>
            </w:r>
          </w:p>
          <w:p w14:paraId="467E83F3">
            <w:pPr>
              <w:widowControl/>
              <w:spacing w:line="360" w:lineRule="auto"/>
              <w:jc w:val="left"/>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100人以下，50人</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含</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以上的得2分；</w:t>
            </w:r>
          </w:p>
          <w:p w14:paraId="4E1ED8CD">
            <w:pPr>
              <w:widowControl/>
              <w:spacing w:line="360" w:lineRule="auto"/>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50</w:t>
            </w:r>
            <w:r>
              <w:rPr>
                <w:rFonts w:hint="default" w:ascii="Times New Roman" w:hAnsi="Times New Roman" w:cs="Times New Roman"/>
                <w:bCs/>
                <w:color w:val="auto"/>
                <w:szCs w:val="21"/>
                <w:highlight w:val="none"/>
              </w:rPr>
              <w:t>人以下的不得分。</w:t>
            </w:r>
          </w:p>
          <w:p w14:paraId="4B32E419">
            <w:pPr>
              <w:widowControl/>
              <w:spacing w:line="360" w:lineRule="auto"/>
              <w:jc w:val="left"/>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val="en-US" w:eastAsia="zh-CN"/>
              </w:rPr>
              <w:t>（须提供</w:t>
            </w:r>
            <w:r>
              <w:rPr>
                <w:rFonts w:hint="default" w:ascii="Times New Roman" w:hAnsi="Times New Roman" w:eastAsia="宋体" w:cs="Times New Roman"/>
                <w:b w:val="0"/>
                <w:bCs/>
                <w:color w:val="auto"/>
                <w:szCs w:val="21"/>
                <w:highlight w:val="none"/>
              </w:rPr>
              <w:t>房产证或所有权证明文件或有效的房屋租赁合同及发票复印件</w:t>
            </w:r>
            <w:r>
              <w:rPr>
                <w:rFonts w:hint="default" w:ascii="Times New Roman" w:hAnsi="Times New Roman" w:cs="Times New Roman"/>
                <w:bCs/>
                <w:color w:val="auto"/>
                <w:szCs w:val="21"/>
                <w:highlight w:val="none"/>
                <w:lang w:val="en-US" w:eastAsia="zh-CN"/>
              </w:rPr>
              <w:t>和承诺函加盖供应商公章</w:t>
            </w:r>
            <w:r>
              <w:rPr>
                <w:rFonts w:hint="default" w:ascii="Times New Roman" w:hAnsi="Times New Roman" w:cs="Times New Roman"/>
                <w:bCs/>
                <w:color w:val="auto"/>
                <w:szCs w:val="21"/>
                <w:highlight w:val="none"/>
                <w:lang w:eastAsia="zh-CN"/>
              </w:rPr>
              <w:t>）</w:t>
            </w:r>
          </w:p>
        </w:tc>
        <w:tc>
          <w:tcPr>
            <w:tcW w:w="697" w:type="dxa"/>
            <w:tcBorders>
              <w:tl2br w:val="nil"/>
              <w:tr2bl w:val="nil"/>
            </w:tcBorders>
            <w:vAlign w:val="center"/>
          </w:tcPr>
          <w:p w14:paraId="4994D84A">
            <w:pPr>
              <w:jc w:val="center"/>
              <w:rPr>
                <w:rFonts w:hint="default" w:ascii="Times New Roman" w:hAnsi="Times New Roman" w:cs="Times New Roman"/>
                <w:bCs/>
                <w:color w:val="auto"/>
                <w:szCs w:val="21"/>
                <w:highlight w:val="none"/>
                <w:lang w:val="en-US" w:eastAsia="zh-CN"/>
              </w:rPr>
            </w:pPr>
          </w:p>
          <w:p w14:paraId="33F3A936">
            <w:pPr>
              <w:jc w:val="center"/>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7</w:t>
            </w:r>
          </w:p>
        </w:tc>
      </w:tr>
      <w:tr w14:paraId="340FCF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7" w:hRule="atLeast"/>
          <w:jc w:val="center"/>
        </w:trPr>
        <w:tc>
          <w:tcPr>
            <w:tcW w:w="349" w:type="dxa"/>
            <w:vMerge w:val="continue"/>
            <w:tcBorders>
              <w:tl2br w:val="nil"/>
              <w:tr2bl w:val="nil"/>
            </w:tcBorders>
            <w:vAlign w:val="center"/>
          </w:tcPr>
          <w:p w14:paraId="61E4D33F">
            <w:pPr>
              <w:jc w:val="left"/>
              <w:rPr>
                <w:rFonts w:hint="default" w:ascii="Times New Roman" w:hAnsi="Times New Roman" w:cs="Times New Roman"/>
                <w:bCs/>
                <w:color w:val="auto"/>
                <w:szCs w:val="21"/>
                <w:highlight w:val="none"/>
                <w:lang w:val="en-US" w:eastAsia="zh-CN"/>
              </w:rPr>
            </w:pPr>
          </w:p>
        </w:tc>
        <w:tc>
          <w:tcPr>
            <w:tcW w:w="856" w:type="dxa"/>
            <w:vMerge w:val="continue"/>
            <w:tcBorders>
              <w:tl2br w:val="nil"/>
              <w:tr2bl w:val="nil"/>
            </w:tcBorders>
            <w:vAlign w:val="center"/>
          </w:tcPr>
          <w:p w14:paraId="31DA4915">
            <w:pPr>
              <w:jc w:val="center"/>
              <w:rPr>
                <w:rFonts w:hint="default" w:ascii="Times New Roman" w:hAnsi="Times New Roman" w:cs="Times New Roman"/>
                <w:bCs/>
                <w:color w:val="auto"/>
                <w:szCs w:val="21"/>
                <w:highlight w:val="none"/>
                <w:lang w:val="en-US" w:eastAsia="zh-CN"/>
              </w:rPr>
            </w:pPr>
          </w:p>
        </w:tc>
        <w:tc>
          <w:tcPr>
            <w:tcW w:w="1719" w:type="dxa"/>
            <w:tcBorders>
              <w:tl2br w:val="nil"/>
              <w:tr2bl w:val="nil"/>
            </w:tcBorders>
            <w:vAlign w:val="center"/>
          </w:tcPr>
          <w:p w14:paraId="4D1B948D">
            <w:pPr>
              <w:pStyle w:val="255"/>
              <w:ind w:left="0" w:leftChars="0"/>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组织管理</w:t>
            </w:r>
          </w:p>
          <w:p w14:paraId="7CB07E53">
            <w:pPr>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w:t>
            </w:r>
          </w:p>
          <w:p w14:paraId="5722721D">
            <w:pPr>
              <w:rPr>
                <w:rFonts w:ascii="Times New Roman" w:hAnsi="Times New Roman" w:cs="Times New Roman"/>
                <w:color w:val="auto"/>
                <w:highlight w:val="none"/>
              </w:rPr>
            </w:pPr>
          </w:p>
          <w:p w14:paraId="3C9EFE5F">
            <w:pPr>
              <w:widowControl/>
              <w:spacing w:line="300" w:lineRule="exact"/>
              <w:jc w:val="center"/>
              <w:rPr>
                <w:rFonts w:hint="default" w:ascii="Times New Roman" w:hAnsi="Times New Roman" w:cs="Times New Roman"/>
                <w:bCs/>
                <w:color w:val="auto"/>
                <w:szCs w:val="21"/>
                <w:highlight w:val="none"/>
                <w:lang w:val="en-US" w:eastAsia="zh-CN"/>
              </w:rPr>
            </w:pPr>
          </w:p>
        </w:tc>
        <w:tc>
          <w:tcPr>
            <w:tcW w:w="5852" w:type="dxa"/>
            <w:tcBorders>
              <w:tl2br w:val="nil"/>
              <w:tr2bl w:val="nil"/>
            </w:tcBorders>
            <w:vAlign w:val="center"/>
          </w:tcPr>
          <w:p w14:paraId="7F4F2F94">
            <w:pPr>
              <w:widowControl/>
              <w:spacing w:line="360" w:lineRule="auto"/>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能够实行封闭式管理，有效管控培训期间的秩序，能够配备5名</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不含</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以上专职管理人员全程负责培训期间的管理的，得</w:t>
            </w:r>
            <w:r>
              <w:rPr>
                <w:rFonts w:hint="default" w:ascii="Times New Roman" w:hAnsi="Times New Roman" w:cs="Times New Roman"/>
                <w:bCs/>
                <w:color w:val="auto"/>
                <w:szCs w:val="21"/>
                <w:highlight w:val="none"/>
                <w:lang w:val="en-US" w:eastAsia="zh-CN"/>
              </w:rPr>
              <w:t>3</w:t>
            </w:r>
            <w:r>
              <w:rPr>
                <w:rFonts w:hint="default" w:ascii="Times New Roman" w:hAnsi="Times New Roman" w:cs="Times New Roman"/>
                <w:bCs/>
                <w:color w:val="auto"/>
                <w:szCs w:val="21"/>
                <w:highlight w:val="none"/>
              </w:rPr>
              <w:t>分；</w:t>
            </w:r>
          </w:p>
          <w:p w14:paraId="7C6907E7">
            <w:pPr>
              <w:widowControl/>
              <w:spacing w:line="360" w:lineRule="auto"/>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能够对培训期间进行有效管理，配备</w:t>
            </w:r>
            <w:r>
              <w:rPr>
                <w:rFonts w:hint="default" w:ascii="Times New Roman" w:hAnsi="Times New Roman" w:cs="Times New Roman"/>
                <w:bCs/>
                <w:color w:val="auto"/>
                <w:szCs w:val="21"/>
                <w:highlight w:val="none"/>
                <w:lang w:val="en-US" w:eastAsia="zh-CN"/>
              </w:rPr>
              <w:t>3名（含）以上，</w:t>
            </w:r>
            <w:r>
              <w:rPr>
                <w:rFonts w:hint="default" w:ascii="Times New Roman" w:hAnsi="Times New Roman" w:cs="Times New Roman"/>
                <w:bCs/>
                <w:color w:val="auto"/>
                <w:szCs w:val="21"/>
                <w:highlight w:val="none"/>
              </w:rPr>
              <w:t>5名</w:t>
            </w:r>
            <w:r>
              <w:rPr>
                <w:rFonts w:hint="default" w:ascii="Times New Roman" w:hAnsi="Times New Roman" w:cs="Times New Roman"/>
                <w:bCs/>
                <w:color w:val="auto"/>
                <w:szCs w:val="21"/>
                <w:highlight w:val="none"/>
                <w:lang w:val="en-US" w:eastAsia="zh-CN"/>
              </w:rPr>
              <w:t>（含）</w:t>
            </w:r>
            <w:r>
              <w:rPr>
                <w:rFonts w:hint="default" w:ascii="Times New Roman" w:hAnsi="Times New Roman" w:cs="Times New Roman"/>
                <w:bCs/>
                <w:color w:val="auto"/>
                <w:szCs w:val="21"/>
                <w:highlight w:val="none"/>
              </w:rPr>
              <w:t>以下专职管理人员全程负责管理的，得</w:t>
            </w:r>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bCs/>
                <w:color w:val="auto"/>
                <w:szCs w:val="21"/>
                <w:highlight w:val="none"/>
              </w:rPr>
              <w:t>分。</w:t>
            </w:r>
          </w:p>
          <w:p w14:paraId="482F4E4C">
            <w:pPr>
              <w:widowControl/>
              <w:spacing w:line="360" w:lineRule="auto"/>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培训期间管理措施不完善，</w:t>
            </w:r>
            <w:r>
              <w:rPr>
                <w:rFonts w:hint="default" w:ascii="Times New Roman" w:hAnsi="Times New Roman" w:cs="Times New Roman"/>
                <w:bCs/>
                <w:color w:val="auto"/>
                <w:szCs w:val="21"/>
                <w:highlight w:val="none"/>
                <w:lang w:val="en-US" w:eastAsia="zh-CN"/>
              </w:rPr>
              <w:t>配备1名（含）以上，2</w:t>
            </w:r>
            <w:r>
              <w:rPr>
                <w:rFonts w:hint="default" w:ascii="Times New Roman" w:hAnsi="Times New Roman" w:cs="Times New Roman"/>
                <w:bCs/>
                <w:color w:val="auto"/>
                <w:szCs w:val="21"/>
                <w:highlight w:val="none"/>
              </w:rPr>
              <w:t>名</w:t>
            </w:r>
            <w:r>
              <w:rPr>
                <w:rFonts w:hint="default" w:ascii="Times New Roman" w:hAnsi="Times New Roman" w:cs="Times New Roman"/>
                <w:bCs/>
                <w:color w:val="auto"/>
                <w:szCs w:val="21"/>
                <w:highlight w:val="none"/>
                <w:lang w:val="en-US" w:eastAsia="zh-CN"/>
              </w:rPr>
              <w:t>（含）</w:t>
            </w:r>
            <w:r>
              <w:rPr>
                <w:rFonts w:hint="default" w:ascii="Times New Roman" w:hAnsi="Times New Roman" w:cs="Times New Roman"/>
                <w:bCs/>
                <w:color w:val="auto"/>
                <w:szCs w:val="21"/>
                <w:highlight w:val="none"/>
              </w:rPr>
              <w:t>以下专职管理人员全程负责管理的，</w:t>
            </w:r>
            <w:r>
              <w:rPr>
                <w:rFonts w:hint="default" w:ascii="Times New Roman" w:hAnsi="Times New Roman" w:cs="Times New Roman"/>
                <w:bCs/>
                <w:color w:val="auto"/>
                <w:szCs w:val="21"/>
                <w:highlight w:val="none"/>
                <w:lang w:val="en-US" w:eastAsia="zh-CN"/>
              </w:rPr>
              <w:t>得1分</w:t>
            </w:r>
            <w:r>
              <w:rPr>
                <w:rFonts w:hint="default" w:ascii="Times New Roman" w:hAnsi="Times New Roman" w:cs="Times New Roman"/>
                <w:bCs/>
                <w:color w:val="auto"/>
                <w:szCs w:val="21"/>
                <w:highlight w:val="none"/>
              </w:rPr>
              <w:t>。</w:t>
            </w:r>
          </w:p>
          <w:p w14:paraId="612075A9">
            <w:pPr>
              <w:widowControl/>
              <w:spacing w:line="360" w:lineRule="auto"/>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未配备专职管理人员，缺乏有效管理措施，培训秩序管控缺失</w:t>
            </w:r>
            <w:r>
              <w:rPr>
                <w:rFonts w:hint="default" w:ascii="Times New Roman" w:hAnsi="Times New Roman" w:cs="Times New Roman"/>
                <w:bCs/>
                <w:color w:val="auto"/>
                <w:szCs w:val="21"/>
                <w:highlight w:val="none"/>
                <w:lang w:val="en-US" w:eastAsia="zh-CN"/>
              </w:rPr>
              <w:t>的</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不得分</w:t>
            </w:r>
            <w:r>
              <w:rPr>
                <w:rFonts w:hint="default" w:ascii="Times New Roman" w:hAnsi="Times New Roman" w:cs="Times New Roman"/>
                <w:bCs/>
                <w:color w:val="auto"/>
                <w:szCs w:val="21"/>
                <w:highlight w:val="none"/>
              </w:rPr>
              <w:t>。</w:t>
            </w:r>
          </w:p>
          <w:p w14:paraId="1FAB79E2">
            <w:pPr>
              <w:widowControl/>
              <w:spacing w:line="360" w:lineRule="auto"/>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须提供相关证明资料并加盖供应商公章</w:t>
            </w:r>
            <w:r>
              <w:rPr>
                <w:rFonts w:hint="default" w:ascii="Times New Roman" w:hAnsi="Times New Roman" w:cs="Times New Roman"/>
                <w:bCs/>
                <w:color w:val="auto"/>
                <w:szCs w:val="21"/>
                <w:highlight w:val="none"/>
                <w:lang w:eastAsia="zh-CN"/>
              </w:rPr>
              <w:t>）</w:t>
            </w:r>
          </w:p>
        </w:tc>
        <w:tc>
          <w:tcPr>
            <w:tcW w:w="697" w:type="dxa"/>
            <w:tcBorders>
              <w:tl2br w:val="nil"/>
              <w:tr2bl w:val="nil"/>
            </w:tcBorders>
            <w:vAlign w:val="center"/>
          </w:tcPr>
          <w:p w14:paraId="06BD3285">
            <w:pPr>
              <w:jc w:val="center"/>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3</w:t>
            </w:r>
          </w:p>
        </w:tc>
      </w:tr>
      <w:tr w14:paraId="2A7DF9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02" w:hRule="atLeast"/>
          <w:jc w:val="center"/>
        </w:trPr>
        <w:tc>
          <w:tcPr>
            <w:tcW w:w="349" w:type="dxa"/>
            <w:vMerge w:val="continue"/>
            <w:tcBorders>
              <w:tl2br w:val="nil"/>
              <w:tr2bl w:val="nil"/>
            </w:tcBorders>
            <w:vAlign w:val="center"/>
          </w:tcPr>
          <w:p w14:paraId="2260B671">
            <w:pPr>
              <w:jc w:val="left"/>
              <w:rPr>
                <w:rFonts w:hint="default" w:ascii="Times New Roman" w:hAnsi="Times New Roman" w:cs="Times New Roman"/>
                <w:bCs/>
                <w:color w:val="auto"/>
                <w:szCs w:val="21"/>
                <w:highlight w:val="none"/>
                <w:lang w:val="en-US" w:eastAsia="zh-CN"/>
              </w:rPr>
            </w:pPr>
          </w:p>
        </w:tc>
        <w:tc>
          <w:tcPr>
            <w:tcW w:w="856" w:type="dxa"/>
            <w:vMerge w:val="continue"/>
            <w:tcBorders>
              <w:tl2br w:val="nil"/>
              <w:tr2bl w:val="nil"/>
            </w:tcBorders>
            <w:vAlign w:val="center"/>
          </w:tcPr>
          <w:p w14:paraId="7701BA97">
            <w:pPr>
              <w:jc w:val="center"/>
              <w:rPr>
                <w:rFonts w:hint="default" w:ascii="Times New Roman" w:hAnsi="Times New Roman" w:cs="Times New Roman"/>
                <w:bCs/>
                <w:color w:val="auto"/>
                <w:szCs w:val="21"/>
                <w:highlight w:val="none"/>
                <w:lang w:val="en-US" w:eastAsia="zh-CN"/>
              </w:rPr>
            </w:pPr>
          </w:p>
        </w:tc>
        <w:tc>
          <w:tcPr>
            <w:tcW w:w="1719" w:type="dxa"/>
            <w:tcBorders>
              <w:tl2br w:val="nil"/>
              <w:tr2bl w:val="nil"/>
            </w:tcBorders>
            <w:vAlign w:val="center"/>
          </w:tcPr>
          <w:p w14:paraId="5D4DE7ED">
            <w:pPr>
              <w:widowControl/>
              <w:spacing w:line="300" w:lineRule="exact"/>
              <w:jc w:val="center"/>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体系认证</w:t>
            </w:r>
          </w:p>
          <w:p w14:paraId="025FEE02">
            <w:pPr>
              <w:pStyle w:val="255"/>
              <w:ind w:left="420" w:leftChars="0"/>
              <w:rPr>
                <w:rFonts w:hint="default" w:ascii="Times New Roman" w:hAnsi="Times New Roman" w:cs="Times New Roman"/>
                <w:color w:val="auto"/>
                <w:highlight w:val="none"/>
                <w:lang w:val="en-US" w:eastAsia="zh-CN"/>
              </w:rPr>
            </w:pPr>
            <w:r>
              <w:rPr>
                <w:rFonts w:hint="default" w:ascii="Times New Roman" w:hAnsi="Times New Roman" w:cs="Times New Roman"/>
                <w:bCs/>
                <w:color w:val="auto"/>
                <w:szCs w:val="21"/>
                <w:highlight w:val="none"/>
                <w:lang w:val="en-US" w:eastAsia="zh-CN"/>
              </w:rPr>
              <w:t>（2）</w:t>
            </w:r>
          </w:p>
        </w:tc>
        <w:tc>
          <w:tcPr>
            <w:tcW w:w="5852" w:type="dxa"/>
            <w:tcBorders>
              <w:tl2br w:val="nil"/>
              <w:tr2bl w:val="nil"/>
            </w:tcBorders>
            <w:vAlign w:val="center"/>
          </w:tcPr>
          <w:p w14:paraId="288E48F3">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供应商具有质量管理体系认证、职业健康</w:t>
            </w:r>
            <w:r>
              <w:rPr>
                <w:rFonts w:hint="default" w:ascii="Times New Roman" w:hAnsi="Times New Roman" w:cs="Times New Roman"/>
                <w:bCs/>
                <w:color w:val="auto"/>
                <w:szCs w:val="21"/>
                <w:highlight w:val="none"/>
                <w:lang w:val="en-US" w:eastAsia="zh-CN"/>
              </w:rPr>
              <w:t>安全</w:t>
            </w:r>
            <w:r>
              <w:rPr>
                <w:rFonts w:hint="default" w:ascii="Times New Roman" w:hAnsi="Times New Roman" w:cs="Times New Roman"/>
                <w:bCs/>
                <w:color w:val="auto"/>
                <w:szCs w:val="21"/>
                <w:highlight w:val="none"/>
              </w:rPr>
              <w:t>管理体系认证、环境管理体系认证的，有一项得</w:t>
            </w:r>
            <w:r>
              <w:rPr>
                <w:rFonts w:hint="default" w:ascii="Times New Roman" w:hAnsi="Times New Roman" w:cs="Times New Roman"/>
                <w:bCs/>
                <w:color w:val="auto"/>
                <w:szCs w:val="21"/>
                <w:highlight w:val="none"/>
                <w:lang w:val="en-US" w:eastAsia="zh-CN"/>
              </w:rPr>
              <w:t>1</w:t>
            </w:r>
            <w:r>
              <w:rPr>
                <w:rFonts w:hint="default" w:ascii="Times New Roman" w:hAnsi="Times New Roman" w:cs="Times New Roman"/>
                <w:bCs/>
                <w:color w:val="auto"/>
                <w:szCs w:val="21"/>
                <w:highlight w:val="none"/>
              </w:rPr>
              <w:t>分，最多得</w:t>
            </w:r>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bCs/>
                <w:color w:val="auto"/>
                <w:szCs w:val="21"/>
                <w:highlight w:val="none"/>
              </w:rPr>
              <w:t>分。</w:t>
            </w:r>
          </w:p>
          <w:p w14:paraId="0EB59713">
            <w:pPr>
              <w:widowControl/>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（须提供有效期内的证书复印件</w:t>
            </w:r>
            <w:r>
              <w:rPr>
                <w:rFonts w:hint="default" w:ascii="Times New Roman" w:hAnsi="Times New Roman" w:cs="Times New Roman"/>
                <w:bCs/>
                <w:color w:val="auto"/>
                <w:szCs w:val="21"/>
                <w:highlight w:val="none"/>
                <w:lang w:val="en-US" w:eastAsia="zh-CN"/>
              </w:rPr>
              <w:t>并加盖供应商公章</w:t>
            </w:r>
            <w:r>
              <w:rPr>
                <w:rFonts w:hint="default" w:ascii="Times New Roman" w:hAnsi="Times New Roman" w:cs="Times New Roman"/>
                <w:bCs/>
                <w:color w:val="auto"/>
                <w:szCs w:val="21"/>
                <w:highlight w:val="none"/>
              </w:rPr>
              <w:t>）</w:t>
            </w:r>
          </w:p>
        </w:tc>
        <w:tc>
          <w:tcPr>
            <w:tcW w:w="697" w:type="dxa"/>
            <w:tcBorders>
              <w:tl2br w:val="nil"/>
              <w:tr2bl w:val="nil"/>
            </w:tcBorders>
            <w:vAlign w:val="center"/>
          </w:tcPr>
          <w:p w14:paraId="163C3DF7">
            <w:pPr>
              <w:jc w:val="center"/>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2</w:t>
            </w:r>
          </w:p>
        </w:tc>
      </w:tr>
    </w:tbl>
    <w:p w14:paraId="18D9D3F9">
      <w:pPr>
        <w:rPr>
          <w:rFonts w:ascii="Times New Roman" w:hAnsi="Times New Roman" w:cs="Times New Roman"/>
          <w:bCs/>
          <w:color w:val="auto"/>
          <w:highlight w:val="none"/>
        </w:rPr>
      </w:pPr>
    </w:p>
    <w:p w14:paraId="0AC59BF4">
      <w:pPr>
        <w:rPr>
          <w:rFonts w:ascii="Times New Roman" w:hAnsi="Times New Roman" w:cs="Times New Roman"/>
          <w:bCs/>
          <w:color w:val="auto"/>
          <w:highlight w:val="none"/>
        </w:rPr>
      </w:pPr>
      <w:r>
        <w:rPr>
          <w:rFonts w:ascii="Times New Roman" w:hAnsi="Times New Roman" w:cs="Times New Roman"/>
          <w:bCs/>
          <w:color w:val="auto"/>
          <w:highlight w:val="none"/>
        </w:rPr>
        <w:t>说明：</w:t>
      </w:r>
    </w:p>
    <w:bookmarkEnd w:id="48"/>
    <w:bookmarkEnd w:id="49"/>
    <w:p w14:paraId="3ABD5137">
      <w:pPr>
        <w:tabs>
          <w:tab w:val="left" w:pos="1080"/>
          <w:tab w:val="left" w:pos="1589"/>
        </w:tabs>
        <w:spacing w:line="360" w:lineRule="auto"/>
        <w:ind w:firstLine="420"/>
        <w:rPr>
          <w:rFonts w:hint="default" w:ascii="Times New Roman" w:hAnsi="Times New Roman" w:eastAsia="宋体" w:cs="Times New Roman"/>
          <w:color w:val="auto"/>
          <w:szCs w:val="21"/>
          <w:highlight w:val="none"/>
        </w:rPr>
      </w:pPr>
      <w:bookmarkStart w:id="50" w:name="_Toc534273798"/>
      <w:bookmarkStart w:id="51" w:name="_Toc534273675"/>
      <w:bookmarkStart w:id="52" w:name="_Toc504573082"/>
      <w:bookmarkStart w:id="53" w:name="_Toc22356"/>
      <w:r>
        <w:rPr>
          <w:rFonts w:hint="default" w:ascii="Times New Roman" w:hAnsi="Times New Roman" w:eastAsia="宋体" w:cs="Times New Roman"/>
          <w:color w:val="auto"/>
          <w:szCs w:val="21"/>
          <w:highlight w:val="none"/>
        </w:rPr>
        <w:t>落实政府采购政策的价格调整：符合第二章《</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须知》4条规定情形的，可以享受中小企业扶持政策，用扣除后的价格参加评审。</w:t>
      </w:r>
    </w:p>
    <w:p w14:paraId="3A390E2D">
      <w:pPr>
        <w:tabs>
          <w:tab w:val="left" w:pos="1080"/>
          <w:tab w:val="left" w:pos="1589"/>
        </w:tabs>
        <w:spacing w:line="360" w:lineRule="auto"/>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1、对于未预留份额专门面向中小企业采购的采购项目，以及预留份额项目中的非预留部分采购包，对小微企业报价给予</w:t>
      </w:r>
      <w:r>
        <w:rPr>
          <w:rFonts w:hint="default" w:ascii="Times New Roman" w:hAnsi="Times New Roman" w:eastAsia="宋体" w:cs="Times New Roman"/>
          <w:color w:val="auto"/>
          <w:szCs w:val="21"/>
          <w:highlight w:val="none"/>
          <w:u w:val="single"/>
        </w:rPr>
        <w:t>10%</w:t>
      </w:r>
      <w:r>
        <w:rPr>
          <w:rFonts w:hint="default" w:ascii="Times New Roman" w:hAnsi="Times New Roman" w:eastAsia="宋体" w:cs="Times New Roman"/>
          <w:color w:val="auto"/>
          <w:szCs w:val="21"/>
          <w:highlight w:val="none"/>
        </w:rPr>
        <w:t>的扣除，用扣除后的价格参加评审。本项目针对小微企业报价给予10%的加价，用加价后的价格参加评审。</w:t>
      </w:r>
    </w:p>
    <w:p w14:paraId="52BB722C">
      <w:pPr>
        <w:tabs>
          <w:tab w:val="left" w:pos="1080"/>
          <w:tab w:val="left" w:pos="1589"/>
        </w:tabs>
        <w:spacing w:line="360" w:lineRule="auto"/>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rPr>
        <w:t>0%以上的联合体或者大中型企业的报价给予</w:t>
      </w:r>
      <w:r>
        <w:rPr>
          <w:rFonts w:hint="default" w:ascii="Times New Roman" w:hAnsi="Times New Roman" w:eastAsia="宋体" w:cs="Times New Roman"/>
          <w:color w:val="auto"/>
          <w:szCs w:val="21"/>
          <w:highlight w:val="none"/>
          <w:lang w:val="en-US" w:eastAsia="zh-CN"/>
        </w:rPr>
        <w:t>4</w:t>
      </w:r>
      <w:r>
        <w:rPr>
          <w:rFonts w:hint="default" w:ascii="Times New Roman" w:hAnsi="Times New Roman" w:eastAsia="宋体" w:cs="Times New Roman"/>
          <w:color w:val="auto"/>
          <w:szCs w:val="21"/>
          <w:highlight w:val="none"/>
        </w:rPr>
        <w:t>%的扣除，用扣除后的价格参加评审。</w:t>
      </w:r>
    </w:p>
    <w:p w14:paraId="3020A1D7">
      <w:pPr>
        <w:tabs>
          <w:tab w:val="left" w:pos="1080"/>
          <w:tab w:val="left" w:pos="1589"/>
        </w:tabs>
        <w:spacing w:line="360" w:lineRule="auto"/>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3、组成联合体或者接受分包的小微企业与联合体内其他企业、分包企业之间存在直接控股、管理关系的，不享受价格扣除优惠政策。</w:t>
      </w:r>
    </w:p>
    <w:p w14:paraId="7F8D1463">
      <w:pPr>
        <w:tabs>
          <w:tab w:val="left" w:pos="1080"/>
          <w:tab w:val="left" w:pos="1589"/>
        </w:tabs>
        <w:spacing w:line="360" w:lineRule="auto"/>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4、价格扣除比例对小型企业和微型企业同等对待，不作区分。</w:t>
      </w:r>
    </w:p>
    <w:p w14:paraId="482B8081">
      <w:pPr>
        <w:tabs>
          <w:tab w:val="left" w:pos="1080"/>
          <w:tab w:val="left" w:pos="1589"/>
        </w:tabs>
        <w:spacing w:line="360" w:lineRule="auto"/>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5、中小企业参加政府采购活动，应当按照</w:t>
      </w:r>
      <w:r>
        <w:rPr>
          <w:rFonts w:hint="default" w:ascii="Times New Roman" w:hAnsi="Times New Roman" w:eastAsia="宋体" w:cs="Times New Roman"/>
          <w:color w:val="auto"/>
          <w:szCs w:val="21"/>
          <w:highlight w:val="none"/>
          <w:lang w:val="en-US" w:eastAsia="zh-CN"/>
        </w:rPr>
        <w:t>磋商</w:t>
      </w:r>
      <w:r>
        <w:rPr>
          <w:rFonts w:hint="default" w:ascii="Times New Roman" w:hAnsi="Times New Roman" w:eastAsia="宋体" w:cs="Times New Roman"/>
          <w:color w:val="auto"/>
          <w:szCs w:val="21"/>
          <w:highlight w:val="none"/>
        </w:rPr>
        <w:t>文件给定的格式出具《中小企业声明函》，否则不得享受相关中小企业扶持政策。</w:t>
      </w:r>
    </w:p>
    <w:p w14:paraId="4B8838C8">
      <w:pPr>
        <w:tabs>
          <w:tab w:val="left" w:pos="1080"/>
          <w:tab w:val="left" w:pos="1589"/>
        </w:tabs>
        <w:spacing w:line="360" w:lineRule="auto"/>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6、监狱企业提供了由省级以上监狱管理局、戒毒管理局（含新疆生产建设兵团）出具的属于监狱企业的证明文件的，视同小微企业。</w:t>
      </w:r>
    </w:p>
    <w:p w14:paraId="024EBCE6">
      <w:pPr>
        <w:tabs>
          <w:tab w:val="left" w:pos="1080"/>
          <w:tab w:val="left" w:pos="1589"/>
        </w:tabs>
        <w:spacing w:line="360" w:lineRule="auto"/>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7、残疾人福利性单位按招标文件要求提供了《残疾人福利性单位声明函》（见附件）的，视同小微企业。</w:t>
      </w:r>
    </w:p>
    <w:p w14:paraId="5505B7B3">
      <w:pPr>
        <w:tabs>
          <w:tab w:val="left" w:pos="1080"/>
          <w:tab w:val="left" w:pos="1589"/>
        </w:tabs>
        <w:spacing w:line="360" w:lineRule="auto"/>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8、若</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同时属于小型或微型企业、监狱企业、残疾人福利性单位中的两种及以上，将不重复享受小微企业价格扣减的优惠政策。</w:t>
      </w:r>
    </w:p>
    <w:p w14:paraId="1FBE8E77">
      <w:pPr>
        <w:widowControl/>
        <w:spacing w:line="360" w:lineRule="auto"/>
        <w:ind w:firstLine="420"/>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9、非政府强制采购的节能产品或环境标志产品，依据品目清单和认证证书实施政府优先采购。优先采购的具体规定（如涉及）</w:t>
      </w:r>
      <w:r>
        <w:rPr>
          <w:rFonts w:hint="default" w:ascii="Times New Roman" w:hAnsi="Times New Roman" w:eastAsia="宋体" w:cs="Times New Roman"/>
          <w:color w:val="auto"/>
          <w:szCs w:val="21"/>
          <w:highlight w:val="none"/>
          <w:u w:val="single"/>
          <w:lang w:val="en-US" w:eastAsia="zh-CN"/>
        </w:rPr>
        <w:t>/</w:t>
      </w:r>
      <w:r>
        <w:rPr>
          <w:rFonts w:hint="default" w:ascii="Times New Roman" w:hAnsi="Times New Roman" w:eastAsia="宋体" w:cs="Times New Roman"/>
          <w:color w:val="auto"/>
          <w:szCs w:val="21"/>
          <w:highlight w:val="none"/>
          <w:u w:val="single"/>
        </w:rPr>
        <w:t>。</w:t>
      </w:r>
    </w:p>
    <w:p w14:paraId="2A4095F8">
      <w:pPr>
        <w:rPr>
          <w:rFonts w:ascii="Times New Roman" w:hAnsi="Times New Roman" w:cs="Times New Roman"/>
          <w:b/>
          <w:bCs/>
          <w:color w:val="auto"/>
          <w:sz w:val="32"/>
          <w:szCs w:val="32"/>
          <w:highlight w:val="none"/>
          <w:lang w:val="zh-CN"/>
        </w:rPr>
      </w:pPr>
      <w:r>
        <w:rPr>
          <w:rFonts w:ascii="Times New Roman" w:hAnsi="Times New Roman" w:cs="Times New Roman"/>
          <w:b/>
          <w:bCs/>
          <w:color w:val="auto"/>
          <w:sz w:val="32"/>
          <w:szCs w:val="32"/>
          <w:highlight w:val="none"/>
          <w:lang w:val="zh-CN"/>
        </w:rPr>
        <w:br w:type="page"/>
      </w:r>
    </w:p>
    <w:p w14:paraId="7297AE35">
      <w:pPr>
        <w:keepNext w:val="0"/>
        <w:keepLines w:val="0"/>
        <w:pageBreakBefore w:val="0"/>
        <w:widowControl w:val="0"/>
        <w:spacing w:line="960" w:lineRule="auto"/>
        <w:jc w:val="center"/>
        <w:outlineLvl w:val="0"/>
        <w:rPr>
          <w:rFonts w:ascii="Times New Roman" w:hAnsi="Times New Roman" w:cs="Times New Roman"/>
          <w:color w:val="auto"/>
          <w:highlight w:val="none"/>
        </w:rPr>
      </w:pPr>
      <w:r>
        <w:rPr>
          <w:rFonts w:ascii="Times New Roman" w:hAnsi="Times New Roman" w:cs="Times New Roman"/>
          <w:b/>
          <w:bCs/>
          <w:color w:val="auto"/>
          <w:sz w:val="32"/>
          <w:szCs w:val="32"/>
          <w:highlight w:val="none"/>
          <w:lang w:val="zh-CN"/>
        </w:rPr>
        <w:t xml:space="preserve">第六章 </w:t>
      </w:r>
      <w:bookmarkEnd w:id="50"/>
      <w:bookmarkEnd w:id="51"/>
      <w:bookmarkEnd w:id="52"/>
      <w:r>
        <w:rPr>
          <w:rFonts w:ascii="Times New Roman" w:hAnsi="Times New Roman" w:cs="Times New Roman"/>
          <w:b/>
          <w:bCs/>
          <w:color w:val="auto"/>
          <w:sz w:val="32"/>
          <w:szCs w:val="32"/>
          <w:highlight w:val="none"/>
          <w:lang w:val="zh-CN"/>
        </w:rPr>
        <w:t>响应文件格式</w:t>
      </w:r>
      <w:bookmarkEnd w:id="53"/>
    </w:p>
    <w:p w14:paraId="530A061E">
      <w:pPr>
        <w:spacing w:line="440" w:lineRule="exact"/>
        <w:rPr>
          <w:rFonts w:ascii="Times New Roman" w:hAnsi="Times New Roman" w:cs="Times New Roman"/>
          <w:color w:val="auto"/>
          <w:sz w:val="20"/>
          <w:highlight w:val="none"/>
        </w:rPr>
      </w:pPr>
    </w:p>
    <w:p w14:paraId="16A24067">
      <w:pPr>
        <w:spacing w:line="440" w:lineRule="exact"/>
        <w:jc w:val="center"/>
        <w:rPr>
          <w:rFonts w:ascii="Times New Roman" w:hAnsi="Times New Roman" w:cs="Times New Roman"/>
          <w:color w:val="auto"/>
          <w:sz w:val="20"/>
          <w:highlight w:val="none"/>
        </w:rPr>
      </w:pPr>
    </w:p>
    <w:p w14:paraId="483478DF">
      <w:pPr>
        <w:spacing w:line="440" w:lineRule="exact"/>
        <w:rPr>
          <w:rFonts w:ascii="Times New Roman" w:hAnsi="Times New Roman" w:cs="Times New Roman"/>
          <w:color w:val="auto"/>
          <w:sz w:val="20"/>
          <w:highlight w:val="none"/>
        </w:rPr>
      </w:pPr>
    </w:p>
    <w:p w14:paraId="056C5481">
      <w:pPr>
        <w:spacing w:line="440" w:lineRule="exact"/>
        <w:jc w:val="center"/>
        <w:rPr>
          <w:rFonts w:ascii="Times New Roman" w:hAnsi="Times New Roman" w:cs="Times New Roman"/>
          <w:color w:val="auto"/>
          <w:sz w:val="20"/>
          <w:highlight w:val="none"/>
        </w:rPr>
      </w:pPr>
    </w:p>
    <w:p w14:paraId="05A77FB6">
      <w:pPr>
        <w:jc w:val="center"/>
        <w:rPr>
          <w:rFonts w:hint="default" w:ascii="Times New Roman" w:hAnsi="Times New Roman" w:cs="Times New Roman"/>
          <w:color w:val="auto"/>
          <w:sz w:val="44"/>
          <w:szCs w:val="44"/>
          <w:highlight w:val="none"/>
          <w:lang w:eastAsia="zh-CN"/>
        </w:rPr>
      </w:pPr>
      <w:r>
        <w:rPr>
          <w:rFonts w:hint="default" w:ascii="Times New Roman" w:hAnsi="Times New Roman" w:cs="Times New Roman"/>
          <w:color w:val="auto"/>
          <w:sz w:val="44"/>
          <w:szCs w:val="44"/>
          <w:highlight w:val="none"/>
          <w:lang w:eastAsia="zh-CN"/>
        </w:rPr>
        <w:t>南京市</w:t>
      </w:r>
      <w:bookmarkStart w:id="121" w:name="_GoBack"/>
      <w:r>
        <w:rPr>
          <w:rFonts w:hint="default" w:ascii="Times New Roman" w:hAnsi="Times New Roman" w:cs="Times New Roman"/>
          <w:color w:val="auto"/>
          <w:sz w:val="44"/>
          <w:szCs w:val="44"/>
          <w:highlight w:val="none"/>
          <w:lang w:eastAsia="zh-CN"/>
        </w:rPr>
        <w:t>2025</w:t>
      </w:r>
      <w:bookmarkEnd w:id="121"/>
      <w:r>
        <w:rPr>
          <w:rFonts w:hint="default" w:ascii="Times New Roman" w:hAnsi="Times New Roman" w:cs="Times New Roman"/>
          <w:color w:val="auto"/>
          <w:sz w:val="44"/>
          <w:szCs w:val="44"/>
          <w:highlight w:val="none"/>
          <w:lang w:eastAsia="zh-CN"/>
        </w:rPr>
        <w:t>年度转业军官岗前适应性</w:t>
      </w:r>
    </w:p>
    <w:p w14:paraId="07C4C537">
      <w:pPr>
        <w:jc w:val="center"/>
        <w:rPr>
          <w:rFonts w:ascii="Times New Roman" w:hAnsi="Times New Roman" w:cs="Times New Roman"/>
          <w:color w:val="auto"/>
          <w:sz w:val="44"/>
          <w:szCs w:val="44"/>
          <w:highlight w:val="none"/>
        </w:rPr>
      </w:pPr>
      <w:r>
        <w:rPr>
          <w:rFonts w:hint="default" w:ascii="Times New Roman" w:hAnsi="Times New Roman" w:cs="Times New Roman"/>
          <w:color w:val="auto"/>
          <w:sz w:val="44"/>
          <w:szCs w:val="44"/>
          <w:highlight w:val="none"/>
          <w:lang w:eastAsia="zh-CN"/>
        </w:rPr>
        <w:t>培训项目</w:t>
      </w:r>
    </w:p>
    <w:p w14:paraId="0457D209">
      <w:pPr>
        <w:jc w:val="center"/>
        <w:rPr>
          <w:rFonts w:ascii="Times New Roman" w:hAnsi="Times New Roman" w:cs="Times New Roman"/>
          <w:color w:val="auto"/>
          <w:sz w:val="20"/>
          <w:highlight w:val="none"/>
        </w:rPr>
      </w:pPr>
    </w:p>
    <w:p w14:paraId="1EBAD278">
      <w:pPr>
        <w:jc w:val="center"/>
        <w:rPr>
          <w:rFonts w:ascii="Times New Roman" w:hAnsi="Times New Roman" w:cs="Times New Roman"/>
          <w:color w:val="auto"/>
          <w:sz w:val="44"/>
          <w:szCs w:val="44"/>
          <w:highlight w:val="none"/>
        </w:rPr>
      </w:pPr>
      <w:r>
        <w:rPr>
          <w:rFonts w:ascii="Times New Roman" w:hAnsi="Times New Roman" w:cs="Times New Roman"/>
          <w:color w:val="auto"/>
          <w:sz w:val="44"/>
          <w:szCs w:val="44"/>
          <w:highlight w:val="none"/>
        </w:rPr>
        <w:t>竞争性磋商响应文件</w:t>
      </w:r>
    </w:p>
    <w:p w14:paraId="590BBEBA">
      <w:pPr>
        <w:rPr>
          <w:rFonts w:ascii="Times New Roman" w:hAnsi="Times New Roman" w:cs="Times New Roman"/>
          <w:color w:val="auto"/>
          <w:sz w:val="28"/>
          <w:szCs w:val="28"/>
          <w:highlight w:val="none"/>
        </w:rPr>
      </w:pPr>
    </w:p>
    <w:p w14:paraId="0773061A">
      <w:pPr>
        <w:rPr>
          <w:rFonts w:ascii="Times New Roman" w:hAnsi="Times New Roman" w:cs="Times New Roman"/>
          <w:color w:val="auto"/>
          <w:sz w:val="28"/>
          <w:szCs w:val="28"/>
          <w:highlight w:val="none"/>
        </w:rPr>
      </w:pPr>
    </w:p>
    <w:p w14:paraId="1F6DE473">
      <w:pPr>
        <w:rPr>
          <w:rFonts w:ascii="Times New Roman" w:hAnsi="Times New Roman" w:cs="Times New Roman"/>
          <w:color w:val="auto"/>
          <w:sz w:val="28"/>
          <w:szCs w:val="28"/>
          <w:highlight w:val="none"/>
        </w:rPr>
      </w:pPr>
    </w:p>
    <w:p w14:paraId="36D466CD">
      <w:pPr>
        <w:rPr>
          <w:rFonts w:ascii="Times New Roman" w:hAnsi="Times New Roman" w:cs="Times New Roman"/>
          <w:color w:val="auto"/>
          <w:sz w:val="28"/>
          <w:szCs w:val="28"/>
          <w:highlight w:val="none"/>
        </w:rPr>
      </w:pPr>
    </w:p>
    <w:p w14:paraId="0CE65794">
      <w:pPr>
        <w:rPr>
          <w:rFonts w:ascii="Times New Roman" w:hAnsi="Times New Roman" w:cs="Times New Roman"/>
          <w:color w:val="auto"/>
          <w:sz w:val="28"/>
          <w:szCs w:val="28"/>
          <w:highlight w:val="none"/>
        </w:rPr>
      </w:pPr>
    </w:p>
    <w:p w14:paraId="52D0A509">
      <w:pPr>
        <w:rPr>
          <w:rFonts w:ascii="Times New Roman" w:hAnsi="Times New Roman" w:cs="Times New Roman"/>
          <w:color w:val="auto"/>
          <w:sz w:val="28"/>
          <w:szCs w:val="28"/>
          <w:highlight w:val="none"/>
        </w:rPr>
      </w:pPr>
    </w:p>
    <w:p w14:paraId="06E8FE07">
      <w:pPr>
        <w:pStyle w:val="255"/>
        <w:rPr>
          <w:rFonts w:ascii="Times New Roman" w:hAnsi="Times New Roman" w:cs="Times New Roman"/>
          <w:color w:val="auto"/>
          <w:highlight w:val="none"/>
        </w:rPr>
      </w:pPr>
    </w:p>
    <w:p w14:paraId="0003044C">
      <w:pPr>
        <w:rPr>
          <w:rFonts w:ascii="Times New Roman" w:hAnsi="Times New Roman" w:cs="Times New Roman"/>
          <w:color w:val="auto"/>
          <w:sz w:val="28"/>
          <w:szCs w:val="28"/>
          <w:highlight w:val="none"/>
        </w:rPr>
      </w:pPr>
    </w:p>
    <w:p w14:paraId="67D40B87">
      <w:pPr>
        <w:ind w:firstLine="2520" w:firstLineChars="900"/>
        <w:jc w:val="both"/>
        <w:rPr>
          <w:rFonts w:hint="default" w:ascii="Times New Roman" w:hAnsi="Times New Roman" w:eastAsia="宋体" w:cs="Times New Roman"/>
          <w:color w:val="auto"/>
          <w:sz w:val="28"/>
          <w:szCs w:val="28"/>
          <w:highlight w:val="none"/>
          <w:lang w:val="en-US" w:eastAsia="zh-CN"/>
        </w:rPr>
      </w:pPr>
      <w:r>
        <w:rPr>
          <w:rFonts w:hint="default" w:ascii="Times New Roman" w:hAnsi="Times New Roman" w:cs="Times New Roman"/>
          <w:color w:val="auto"/>
          <w:sz w:val="28"/>
          <w:szCs w:val="28"/>
          <w:highlight w:val="none"/>
        </w:rPr>
        <w:t>项 目 名 称：</w:t>
      </w:r>
      <w:r>
        <w:rPr>
          <w:rFonts w:hint="default" w:ascii="Times New Roman" w:hAnsi="Times New Roman" w:cs="Times New Roman"/>
          <w:color w:val="auto"/>
          <w:sz w:val="28"/>
          <w:szCs w:val="28"/>
          <w:highlight w:val="none"/>
          <w:u w:val="single"/>
          <w:lang w:val="en-US" w:eastAsia="zh-CN"/>
        </w:rPr>
        <w:t xml:space="preserve">                </w:t>
      </w:r>
    </w:p>
    <w:p w14:paraId="30AD7055">
      <w:pPr>
        <w:ind w:firstLine="2520" w:firstLineChars="900"/>
        <w:jc w:val="both"/>
        <w:rPr>
          <w:rFonts w:hint="default" w:ascii="Times New Roman" w:hAnsi="Times New Roman" w:eastAsia="宋体" w:cs="Times New Roman"/>
          <w:color w:val="auto"/>
          <w:sz w:val="28"/>
          <w:szCs w:val="28"/>
          <w:highlight w:val="none"/>
          <w:u w:val="single"/>
          <w:lang w:val="en-US" w:eastAsia="zh-CN"/>
        </w:rPr>
      </w:pPr>
      <w:r>
        <w:rPr>
          <w:rFonts w:hint="default" w:ascii="Times New Roman" w:hAnsi="Times New Roman" w:cs="Times New Roman"/>
          <w:color w:val="auto"/>
          <w:sz w:val="28"/>
          <w:szCs w:val="28"/>
          <w:highlight w:val="none"/>
        </w:rPr>
        <w:t>项 目 编 号：</w:t>
      </w:r>
      <w:r>
        <w:rPr>
          <w:rFonts w:hint="default" w:ascii="Times New Roman" w:hAnsi="Times New Roman" w:cs="Times New Roman"/>
          <w:color w:val="auto"/>
          <w:sz w:val="28"/>
          <w:szCs w:val="28"/>
          <w:highlight w:val="none"/>
          <w:u w:val="single"/>
          <w:lang w:val="en-US" w:eastAsia="zh-CN"/>
        </w:rPr>
        <w:t xml:space="preserve">                </w:t>
      </w:r>
    </w:p>
    <w:p w14:paraId="45517B3D">
      <w:pPr>
        <w:jc w:val="center"/>
        <w:rPr>
          <w:rFonts w:hint="default" w:ascii="Times New Roman" w:hAnsi="Times New Roman" w:eastAsia="宋体" w:cs="Times New Roman"/>
          <w:color w:val="auto"/>
          <w:sz w:val="28"/>
          <w:szCs w:val="28"/>
          <w:highlight w:val="none"/>
          <w:u w:val="single"/>
          <w:lang w:val="en-US" w:eastAsia="zh-CN"/>
        </w:rPr>
      </w:pPr>
      <w:r>
        <w:rPr>
          <w:rFonts w:hint="default" w:ascii="Times New Roman" w:hAnsi="Times New Roman" w:cs="Times New Roman"/>
          <w:color w:val="auto"/>
          <w:sz w:val="28"/>
          <w:szCs w:val="28"/>
          <w:highlight w:val="none"/>
          <w:lang w:val="en-US" w:eastAsia="zh-CN"/>
        </w:rPr>
        <w:t xml:space="preserve">    </w:t>
      </w:r>
      <w:r>
        <w:rPr>
          <w:rFonts w:hint="eastAsia" w:ascii="Times New Roman" w:hAnsi="Times New Roman" w:cs="Times New Roman"/>
          <w:color w:val="auto"/>
          <w:sz w:val="28"/>
          <w:szCs w:val="28"/>
          <w:highlight w:val="none"/>
          <w:lang w:val="en-US" w:eastAsia="zh-CN"/>
        </w:rPr>
        <w:t xml:space="preserve">  </w:t>
      </w:r>
      <w:r>
        <w:rPr>
          <w:rFonts w:hint="default" w:ascii="Times New Roman" w:hAnsi="Times New Roman" w:cs="Times New Roman"/>
          <w:color w:val="auto"/>
          <w:sz w:val="28"/>
          <w:szCs w:val="28"/>
          <w:highlight w:val="none"/>
        </w:rPr>
        <w:t>供应商名称 ：</w:t>
      </w:r>
      <w:r>
        <w:rPr>
          <w:rFonts w:hint="default" w:ascii="Times New Roman" w:hAnsi="Times New Roman" w:cs="Times New Roman"/>
          <w:color w:val="auto"/>
          <w:sz w:val="28"/>
          <w:szCs w:val="28"/>
          <w:highlight w:val="none"/>
          <w:u w:val="single"/>
        </w:rPr>
        <w:t>（加盖电子公章</w:t>
      </w:r>
      <w:r>
        <w:rPr>
          <w:rFonts w:hint="default" w:ascii="Times New Roman" w:hAnsi="Times New Roman" w:cs="Times New Roman"/>
          <w:color w:val="auto"/>
          <w:sz w:val="28"/>
          <w:szCs w:val="28"/>
          <w:highlight w:val="none"/>
          <w:u w:val="single"/>
          <w:lang w:eastAsia="zh-CN"/>
        </w:rPr>
        <w:t>）</w:t>
      </w:r>
    </w:p>
    <w:p w14:paraId="2F9FB9B5">
      <w:pPr>
        <w:ind w:firstLine="2520" w:firstLineChars="900"/>
        <w:jc w:val="both"/>
        <w:rPr>
          <w:rFonts w:hint="default" w:ascii="Times New Roman" w:hAnsi="Times New Roman" w:eastAsia="宋体" w:cs="Times New Roman"/>
          <w:color w:val="auto"/>
          <w:sz w:val="28"/>
          <w:szCs w:val="28"/>
          <w:highlight w:val="none"/>
          <w:lang w:val="en-US" w:eastAsia="zh-CN"/>
        </w:rPr>
      </w:pPr>
      <w:r>
        <w:rPr>
          <w:rFonts w:hint="default" w:ascii="Times New Roman" w:hAnsi="Times New Roman" w:cs="Times New Roman"/>
          <w:color w:val="auto"/>
          <w:sz w:val="28"/>
          <w:szCs w:val="28"/>
          <w:highlight w:val="none"/>
        </w:rPr>
        <w:t>日</w:t>
      </w:r>
      <w:r>
        <w:rPr>
          <w:rFonts w:hint="default" w:ascii="Times New Roman" w:hAnsi="Times New Roman" w:cs="Times New Roman"/>
          <w:color w:val="auto"/>
          <w:sz w:val="28"/>
          <w:szCs w:val="28"/>
          <w:highlight w:val="none"/>
          <w:lang w:val="en-US" w:eastAsia="zh-CN"/>
        </w:rPr>
        <w:t xml:space="preserve">      </w:t>
      </w:r>
      <w:r>
        <w:rPr>
          <w:rFonts w:hint="default" w:ascii="Times New Roman" w:hAnsi="Times New Roman" w:cs="Times New Roman"/>
          <w:color w:val="auto"/>
          <w:sz w:val="28"/>
          <w:szCs w:val="28"/>
          <w:highlight w:val="none"/>
        </w:rPr>
        <w:t>期 ：</w:t>
      </w:r>
      <w:r>
        <w:rPr>
          <w:rFonts w:hint="default" w:ascii="Times New Roman" w:hAnsi="Times New Roman" w:cs="Times New Roman"/>
          <w:color w:val="auto"/>
          <w:sz w:val="28"/>
          <w:szCs w:val="28"/>
          <w:highlight w:val="none"/>
          <w:u w:val="single"/>
          <w:lang w:val="en-US" w:eastAsia="zh-CN"/>
        </w:rPr>
        <w:t xml:space="preserve">                </w:t>
      </w:r>
    </w:p>
    <w:p w14:paraId="76D9F438">
      <w:pPr>
        <w:widowControl/>
        <w:shd w:val="clear" w:color="auto" w:fill="FFFFFF"/>
        <w:spacing w:line="360" w:lineRule="auto"/>
        <w:rPr>
          <w:rFonts w:ascii="Times New Roman" w:hAnsi="Times New Roman" w:cs="Times New Roman"/>
          <w:color w:val="auto"/>
          <w:highlight w:val="none"/>
        </w:rPr>
      </w:pPr>
    </w:p>
    <w:p w14:paraId="4B24E9B3">
      <w:pPr>
        <w:widowControl/>
        <w:shd w:val="clear" w:color="auto" w:fill="FFFFFF"/>
        <w:spacing w:line="360" w:lineRule="auto"/>
        <w:ind w:firstLine="472"/>
        <w:rPr>
          <w:rFonts w:ascii="Times New Roman" w:hAnsi="Times New Roman" w:cs="Times New Roman"/>
          <w:b/>
          <w:bCs/>
          <w:color w:val="auto"/>
          <w:sz w:val="24"/>
          <w:highlight w:val="none"/>
        </w:rPr>
      </w:pPr>
      <w:r>
        <w:rPr>
          <w:rFonts w:ascii="Times New Roman" w:hAnsi="Times New Roman" w:cs="Times New Roman"/>
          <w:b/>
          <w:bCs/>
          <w:color w:val="auto"/>
          <w:sz w:val="24"/>
          <w:highlight w:val="none"/>
        </w:rPr>
        <w:br w:type="page" w:clear="all"/>
      </w:r>
    </w:p>
    <w:p w14:paraId="466E3AED">
      <w:pPr>
        <w:spacing w:line="440" w:lineRule="exact"/>
        <w:jc w:val="center"/>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t>目录</w:t>
      </w:r>
    </w:p>
    <w:p w14:paraId="149D264F">
      <w:pPr>
        <w:spacing w:line="440" w:lineRule="exact"/>
        <w:jc w:val="center"/>
        <w:rPr>
          <w:rFonts w:ascii="Times New Roman" w:hAnsi="Times New Roman" w:cs="Times New Roman"/>
          <w:b/>
          <w:bCs/>
          <w:color w:val="auto"/>
          <w:sz w:val="36"/>
          <w:szCs w:val="36"/>
          <w:highlight w:val="none"/>
        </w:rPr>
      </w:pPr>
      <w:r>
        <w:rPr>
          <w:rFonts w:ascii="Times New Roman" w:hAnsi="Times New Roman" w:cs="Times New Roman"/>
          <w:b/>
          <w:bCs/>
          <w:color w:val="auto"/>
          <w:sz w:val="36"/>
          <w:szCs w:val="36"/>
          <w:highlight w:val="none"/>
        </w:rPr>
        <w:t xml:space="preserve">                                  </w:t>
      </w:r>
    </w:p>
    <w:p w14:paraId="086A4294">
      <w:pPr>
        <w:jc w:val="center"/>
        <w:rPr>
          <w:rFonts w:ascii="Times New Roman" w:hAnsi="Times New Roman" w:eastAsia="黑体" w:cs="Times New Roman"/>
          <w:color w:val="auto"/>
          <w:szCs w:val="21"/>
          <w:highlight w:val="none"/>
        </w:rPr>
      </w:pPr>
      <w:r>
        <w:rPr>
          <w:rFonts w:ascii="Times New Roman" w:hAnsi="Times New Roman" w:eastAsia="黑体" w:cs="Times New Roman"/>
          <w:color w:val="auto"/>
          <w:szCs w:val="21"/>
          <w:highlight w:val="none"/>
        </w:rPr>
        <w:t>（</w:t>
      </w:r>
      <w:r>
        <w:rPr>
          <w:rFonts w:hint="default" w:ascii="Times New Roman" w:hAnsi="Times New Roman" w:cs="Times New Roman"/>
          <w:color w:val="auto"/>
          <w:highlight w:val="none"/>
          <w:lang w:bidi="ar"/>
        </w:rPr>
        <w:t>注：供应商自行编制响应文件并制作目录。</w:t>
      </w:r>
      <w:r>
        <w:rPr>
          <w:rFonts w:ascii="Times New Roman" w:hAnsi="Times New Roman" w:eastAsia="黑体" w:cs="Times New Roman"/>
          <w:color w:val="auto"/>
          <w:szCs w:val="21"/>
          <w:highlight w:val="none"/>
        </w:rPr>
        <w:t>）</w:t>
      </w:r>
    </w:p>
    <w:p w14:paraId="2A797F8C">
      <w:pPr>
        <w:spacing w:before="312" w:after="312"/>
        <w:rPr>
          <w:rFonts w:ascii="Times New Roman" w:hAnsi="Times New Roman" w:cs="Times New Roman"/>
          <w:b/>
          <w:bCs/>
          <w:color w:val="auto"/>
          <w:highlight w:val="none"/>
        </w:rPr>
      </w:pPr>
      <w:bookmarkStart w:id="54" w:name="_Toc504044380"/>
      <w:bookmarkStart w:id="55" w:name="_Toc504056868"/>
      <w:bookmarkStart w:id="56" w:name="_Toc504573083"/>
      <w:bookmarkStart w:id="57" w:name="_Toc490133028"/>
    </w:p>
    <w:p w14:paraId="2BED30E2">
      <w:pPr>
        <w:bidi w:val="0"/>
        <w:rPr>
          <w:rFonts w:ascii="Times New Roman" w:hAnsi="Times New Roman" w:cs="Times New Roman"/>
          <w:b/>
          <w:bCs/>
          <w:color w:val="auto"/>
          <w:highlight w:val="none"/>
        </w:rPr>
      </w:pPr>
    </w:p>
    <w:p w14:paraId="6D09EFB1">
      <w:pPr>
        <w:bidi w:val="0"/>
        <w:rPr>
          <w:rFonts w:ascii="Times New Roman" w:hAnsi="Times New Roman" w:cs="Times New Roman"/>
          <w:b/>
          <w:bCs/>
          <w:color w:val="auto"/>
          <w:highlight w:val="none"/>
        </w:rPr>
      </w:pPr>
    </w:p>
    <w:p w14:paraId="020368C6">
      <w:pPr>
        <w:bidi w:val="0"/>
        <w:rPr>
          <w:rFonts w:ascii="Times New Roman" w:hAnsi="Times New Roman" w:cs="Times New Roman"/>
          <w:b/>
          <w:bCs/>
          <w:color w:val="auto"/>
          <w:highlight w:val="none"/>
        </w:rPr>
      </w:pPr>
    </w:p>
    <w:p w14:paraId="2A959C62">
      <w:pPr>
        <w:bidi w:val="0"/>
        <w:rPr>
          <w:rFonts w:ascii="Times New Roman" w:hAnsi="Times New Roman" w:cs="Times New Roman"/>
          <w:b/>
          <w:bCs/>
          <w:color w:val="auto"/>
          <w:highlight w:val="none"/>
        </w:rPr>
      </w:pPr>
    </w:p>
    <w:p w14:paraId="0FC65718">
      <w:pPr>
        <w:bidi w:val="0"/>
        <w:rPr>
          <w:rFonts w:ascii="Times New Roman" w:hAnsi="Times New Roman" w:cs="Times New Roman"/>
          <w:b/>
          <w:bCs/>
          <w:color w:val="auto"/>
          <w:highlight w:val="none"/>
        </w:rPr>
      </w:pPr>
    </w:p>
    <w:p w14:paraId="749C2FF7">
      <w:pPr>
        <w:bidi w:val="0"/>
        <w:rPr>
          <w:rFonts w:ascii="Times New Roman" w:hAnsi="Times New Roman" w:cs="Times New Roman"/>
          <w:b/>
          <w:bCs/>
          <w:color w:val="auto"/>
          <w:highlight w:val="none"/>
        </w:rPr>
      </w:pPr>
    </w:p>
    <w:p w14:paraId="5A6D086E">
      <w:pPr>
        <w:bidi w:val="0"/>
        <w:rPr>
          <w:rFonts w:ascii="Times New Roman" w:hAnsi="Times New Roman" w:cs="Times New Roman"/>
          <w:b/>
          <w:bCs/>
          <w:color w:val="auto"/>
          <w:highlight w:val="none"/>
        </w:rPr>
      </w:pPr>
    </w:p>
    <w:p w14:paraId="4837B34E">
      <w:pPr>
        <w:bidi w:val="0"/>
        <w:rPr>
          <w:rFonts w:ascii="Times New Roman" w:hAnsi="Times New Roman" w:cs="Times New Roman"/>
          <w:b/>
          <w:bCs/>
          <w:color w:val="auto"/>
          <w:highlight w:val="none"/>
        </w:rPr>
      </w:pPr>
    </w:p>
    <w:p w14:paraId="11B49D72">
      <w:pPr>
        <w:bidi w:val="0"/>
        <w:rPr>
          <w:rFonts w:ascii="Times New Roman" w:hAnsi="Times New Roman" w:cs="Times New Roman"/>
          <w:b/>
          <w:bCs/>
          <w:color w:val="auto"/>
          <w:highlight w:val="none"/>
        </w:rPr>
      </w:pPr>
    </w:p>
    <w:p w14:paraId="6DB86628">
      <w:pPr>
        <w:bidi w:val="0"/>
        <w:rPr>
          <w:rFonts w:ascii="Times New Roman" w:hAnsi="Times New Roman" w:cs="Times New Roman"/>
          <w:b/>
          <w:bCs/>
          <w:color w:val="auto"/>
          <w:highlight w:val="none"/>
        </w:rPr>
      </w:pPr>
    </w:p>
    <w:p w14:paraId="1FC98680">
      <w:pPr>
        <w:bidi w:val="0"/>
        <w:rPr>
          <w:rFonts w:ascii="Times New Roman" w:hAnsi="Times New Roman" w:cs="Times New Roman"/>
          <w:b/>
          <w:bCs/>
          <w:color w:val="auto"/>
          <w:highlight w:val="none"/>
        </w:rPr>
      </w:pPr>
    </w:p>
    <w:p w14:paraId="5648621D">
      <w:pPr>
        <w:bidi w:val="0"/>
        <w:rPr>
          <w:rFonts w:ascii="Times New Roman" w:hAnsi="Times New Roman" w:cs="Times New Roman"/>
          <w:b/>
          <w:bCs/>
          <w:color w:val="auto"/>
          <w:highlight w:val="none"/>
        </w:rPr>
      </w:pPr>
    </w:p>
    <w:p w14:paraId="264E902A">
      <w:pPr>
        <w:bidi w:val="0"/>
        <w:rPr>
          <w:rFonts w:ascii="Times New Roman" w:hAnsi="Times New Roman" w:cs="Times New Roman"/>
          <w:b/>
          <w:bCs/>
          <w:color w:val="auto"/>
          <w:highlight w:val="none"/>
        </w:rPr>
      </w:pPr>
    </w:p>
    <w:p w14:paraId="2E252BF1">
      <w:pPr>
        <w:bidi w:val="0"/>
        <w:rPr>
          <w:rFonts w:ascii="Times New Roman" w:hAnsi="Times New Roman" w:cs="Times New Roman"/>
          <w:b/>
          <w:bCs/>
          <w:color w:val="auto"/>
          <w:highlight w:val="none"/>
        </w:rPr>
      </w:pPr>
    </w:p>
    <w:p w14:paraId="176E3281">
      <w:pPr>
        <w:bidi w:val="0"/>
        <w:rPr>
          <w:rFonts w:ascii="Times New Roman" w:hAnsi="Times New Roman" w:cs="Times New Roman"/>
          <w:b/>
          <w:bCs/>
          <w:color w:val="auto"/>
          <w:highlight w:val="none"/>
        </w:rPr>
      </w:pPr>
    </w:p>
    <w:p w14:paraId="39CF765B">
      <w:pPr>
        <w:bidi w:val="0"/>
        <w:rPr>
          <w:rFonts w:ascii="Times New Roman" w:hAnsi="Times New Roman" w:cs="Times New Roman"/>
          <w:b/>
          <w:bCs/>
          <w:color w:val="auto"/>
          <w:highlight w:val="none"/>
        </w:rPr>
      </w:pPr>
    </w:p>
    <w:p w14:paraId="0EBD80B2">
      <w:pPr>
        <w:bidi w:val="0"/>
        <w:rPr>
          <w:rFonts w:ascii="Times New Roman" w:hAnsi="Times New Roman" w:cs="Times New Roman"/>
          <w:b/>
          <w:bCs/>
          <w:color w:val="auto"/>
          <w:highlight w:val="none"/>
        </w:rPr>
      </w:pPr>
    </w:p>
    <w:p w14:paraId="1D8456CD">
      <w:pPr>
        <w:bidi w:val="0"/>
        <w:rPr>
          <w:rFonts w:ascii="Times New Roman" w:hAnsi="Times New Roman" w:cs="Times New Roman"/>
          <w:b/>
          <w:bCs/>
          <w:color w:val="auto"/>
          <w:highlight w:val="none"/>
        </w:rPr>
      </w:pPr>
    </w:p>
    <w:p w14:paraId="6DD0D4AF">
      <w:pPr>
        <w:bidi w:val="0"/>
        <w:rPr>
          <w:rFonts w:ascii="Times New Roman" w:hAnsi="Times New Roman" w:cs="Times New Roman"/>
          <w:b/>
          <w:bCs/>
          <w:color w:val="auto"/>
          <w:highlight w:val="none"/>
        </w:rPr>
      </w:pPr>
    </w:p>
    <w:p w14:paraId="7E9F8292">
      <w:pPr>
        <w:bidi w:val="0"/>
        <w:rPr>
          <w:rFonts w:ascii="Times New Roman" w:hAnsi="Times New Roman" w:cs="Times New Roman"/>
          <w:b/>
          <w:bCs/>
          <w:color w:val="auto"/>
          <w:highlight w:val="none"/>
        </w:rPr>
      </w:pPr>
    </w:p>
    <w:p w14:paraId="211ED9C6">
      <w:pPr>
        <w:bidi w:val="0"/>
        <w:rPr>
          <w:rFonts w:ascii="Times New Roman" w:hAnsi="Times New Roman" w:cs="Times New Roman"/>
          <w:b/>
          <w:bCs/>
          <w:color w:val="auto"/>
          <w:highlight w:val="none"/>
        </w:rPr>
      </w:pPr>
    </w:p>
    <w:p w14:paraId="2DF92D23">
      <w:pPr>
        <w:bidi w:val="0"/>
        <w:rPr>
          <w:rFonts w:ascii="Times New Roman" w:hAnsi="Times New Roman" w:cs="Times New Roman"/>
          <w:b/>
          <w:bCs/>
          <w:color w:val="auto"/>
          <w:highlight w:val="none"/>
        </w:rPr>
      </w:pPr>
    </w:p>
    <w:p w14:paraId="654A0154">
      <w:pPr>
        <w:bidi w:val="0"/>
        <w:rPr>
          <w:rFonts w:ascii="Times New Roman" w:hAnsi="Times New Roman" w:cs="Times New Roman"/>
          <w:b/>
          <w:bCs/>
          <w:color w:val="auto"/>
          <w:highlight w:val="none"/>
        </w:rPr>
      </w:pPr>
    </w:p>
    <w:p w14:paraId="491C7087">
      <w:pPr>
        <w:bidi w:val="0"/>
        <w:rPr>
          <w:rFonts w:ascii="Times New Roman" w:hAnsi="Times New Roman" w:cs="Times New Roman"/>
          <w:b/>
          <w:bCs/>
          <w:color w:val="auto"/>
          <w:highlight w:val="none"/>
        </w:rPr>
      </w:pPr>
    </w:p>
    <w:p w14:paraId="6F5D69D3">
      <w:pPr>
        <w:bidi w:val="0"/>
        <w:rPr>
          <w:rFonts w:ascii="Times New Roman" w:hAnsi="Times New Roman" w:cs="Times New Roman"/>
          <w:b/>
          <w:bCs/>
          <w:color w:val="auto"/>
          <w:highlight w:val="none"/>
        </w:rPr>
      </w:pPr>
    </w:p>
    <w:p w14:paraId="72D8D71D">
      <w:pPr>
        <w:bidi w:val="0"/>
        <w:rPr>
          <w:rFonts w:ascii="Times New Roman" w:hAnsi="Times New Roman" w:cs="Times New Roman"/>
          <w:b/>
          <w:bCs/>
          <w:color w:val="auto"/>
          <w:highlight w:val="none"/>
        </w:rPr>
      </w:pPr>
    </w:p>
    <w:p w14:paraId="1793454C">
      <w:pPr>
        <w:bidi w:val="0"/>
        <w:rPr>
          <w:rFonts w:ascii="Times New Roman" w:hAnsi="Times New Roman" w:cs="Times New Roman"/>
          <w:b/>
          <w:bCs/>
          <w:color w:val="auto"/>
          <w:highlight w:val="none"/>
        </w:rPr>
      </w:pPr>
    </w:p>
    <w:p w14:paraId="6E267DB1">
      <w:pPr>
        <w:bidi w:val="0"/>
        <w:rPr>
          <w:rFonts w:ascii="Times New Roman" w:hAnsi="Times New Roman" w:cs="Times New Roman"/>
          <w:b/>
          <w:bCs/>
          <w:color w:val="auto"/>
          <w:highlight w:val="none"/>
        </w:rPr>
      </w:pPr>
    </w:p>
    <w:p w14:paraId="36E0BABA">
      <w:pPr>
        <w:bidi w:val="0"/>
        <w:rPr>
          <w:rFonts w:ascii="Times New Roman" w:hAnsi="Times New Roman" w:cs="Times New Roman"/>
          <w:b/>
          <w:bCs/>
          <w:color w:val="auto"/>
          <w:highlight w:val="none"/>
        </w:rPr>
      </w:pPr>
    </w:p>
    <w:p w14:paraId="5936E6C3">
      <w:pPr>
        <w:bidi w:val="0"/>
        <w:rPr>
          <w:rFonts w:ascii="Times New Roman" w:hAnsi="Times New Roman" w:cs="Times New Roman"/>
          <w:b/>
          <w:bCs/>
          <w:color w:val="auto"/>
          <w:highlight w:val="none"/>
        </w:rPr>
      </w:pPr>
    </w:p>
    <w:p w14:paraId="2357FD6D">
      <w:pPr>
        <w:bidi w:val="0"/>
        <w:rPr>
          <w:rFonts w:ascii="Times New Roman" w:hAnsi="Times New Roman" w:cs="Times New Roman"/>
          <w:b/>
          <w:bCs/>
          <w:color w:val="auto"/>
          <w:highlight w:val="none"/>
        </w:rPr>
      </w:pPr>
    </w:p>
    <w:p w14:paraId="770E394C">
      <w:pPr>
        <w:bidi w:val="0"/>
        <w:rPr>
          <w:rFonts w:ascii="Times New Roman" w:hAnsi="Times New Roman" w:cs="Times New Roman"/>
          <w:b/>
          <w:bCs/>
          <w:color w:val="auto"/>
          <w:highlight w:val="none"/>
        </w:rPr>
      </w:pPr>
    </w:p>
    <w:p w14:paraId="41CDE07C">
      <w:pPr>
        <w:bidi w:val="0"/>
        <w:rPr>
          <w:rFonts w:ascii="Times New Roman" w:hAnsi="Times New Roman" w:cs="Times New Roman"/>
          <w:b/>
          <w:bCs/>
          <w:color w:val="auto"/>
          <w:highlight w:val="none"/>
        </w:rPr>
      </w:pPr>
    </w:p>
    <w:p w14:paraId="54A997C0">
      <w:pPr>
        <w:bidi w:val="0"/>
        <w:rPr>
          <w:rFonts w:ascii="Times New Roman" w:hAnsi="Times New Roman" w:cs="Times New Roman"/>
          <w:b/>
          <w:bCs/>
          <w:color w:val="auto"/>
          <w:highlight w:val="none"/>
        </w:rPr>
      </w:pPr>
    </w:p>
    <w:p w14:paraId="08F38849">
      <w:pPr>
        <w:bidi w:val="0"/>
        <w:rPr>
          <w:rFonts w:ascii="Times New Roman" w:hAnsi="Times New Roman" w:cs="Times New Roman"/>
          <w:b/>
          <w:bCs/>
          <w:color w:val="auto"/>
          <w:highlight w:val="none"/>
        </w:rPr>
      </w:pPr>
    </w:p>
    <w:p w14:paraId="4023CC9C">
      <w:pPr>
        <w:bidi w:val="0"/>
        <w:rPr>
          <w:rFonts w:ascii="Times New Roman" w:hAnsi="Times New Roman" w:cs="Times New Roman"/>
          <w:b/>
          <w:bCs/>
          <w:color w:val="auto"/>
          <w:highlight w:val="none"/>
        </w:rPr>
      </w:pPr>
    </w:p>
    <w:p w14:paraId="743CBB7F">
      <w:pPr>
        <w:bidi w:val="0"/>
        <w:rPr>
          <w:rFonts w:ascii="Times New Roman" w:hAnsi="Times New Roman" w:cs="Times New Roman"/>
          <w:b/>
          <w:bCs/>
          <w:color w:val="auto"/>
          <w:highlight w:val="none"/>
        </w:rPr>
      </w:pPr>
    </w:p>
    <w:p w14:paraId="3B34BE52">
      <w:pPr>
        <w:bidi w:val="0"/>
        <w:rPr>
          <w:rFonts w:ascii="Times New Roman" w:hAnsi="Times New Roman" w:cs="Times New Roman"/>
          <w:b/>
          <w:bCs/>
          <w:color w:val="auto"/>
          <w:highlight w:val="none"/>
        </w:rPr>
      </w:pPr>
    </w:p>
    <w:p w14:paraId="77C9B0A5">
      <w:pPr>
        <w:bidi w:val="0"/>
        <w:rPr>
          <w:rFonts w:ascii="Times New Roman" w:hAnsi="Times New Roman" w:cs="Times New Roman"/>
          <w:b/>
          <w:bCs/>
          <w:color w:val="auto"/>
          <w:highlight w:val="none"/>
        </w:rPr>
      </w:pPr>
    </w:p>
    <w:p w14:paraId="5B939CFC">
      <w:pPr>
        <w:bidi w:val="0"/>
        <w:rPr>
          <w:rFonts w:ascii="Times New Roman" w:hAnsi="Times New Roman" w:cs="Times New Roman"/>
          <w:b/>
          <w:bCs/>
          <w:color w:val="auto"/>
          <w:highlight w:val="none"/>
        </w:rPr>
      </w:pPr>
    </w:p>
    <w:p w14:paraId="29B57FD5">
      <w:pPr>
        <w:bidi w:val="0"/>
        <w:rPr>
          <w:rFonts w:ascii="Times New Roman" w:hAnsi="Times New Roman" w:cs="Times New Roman"/>
          <w:b/>
          <w:bCs/>
          <w:color w:val="auto"/>
          <w:highlight w:val="none"/>
        </w:rPr>
      </w:pPr>
    </w:p>
    <w:p w14:paraId="255FD43D">
      <w:pPr>
        <w:bidi w:val="0"/>
        <w:rPr>
          <w:rFonts w:ascii="Times New Roman" w:hAnsi="Times New Roman" w:cs="Times New Roman"/>
          <w:b/>
          <w:bCs/>
          <w:color w:val="auto"/>
          <w:highlight w:val="none"/>
        </w:rPr>
      </w:pPr>
    </w:p>
    <w:p w14:paraId="1B970CB9">
      <w:pPr>
        <w:bidi w:val="0"/>
        <w:rPr>
          <w:rFonts w:ascii="Times New Roman" w:hAnsi="Times New Roman" w:cs="Times New Roman"/>
          <w:b/>
          <w:bCs/>
          <w:color w:val="auto"/>
          <w:highlight w:val="none"/>
        </w:rPr>
      </w:pPr>
    </w:p>
    <w:p w14:paraId="70D1F156">
      <w:pPr>
        <w:bidi w:val="0"/>
        <w:rPr>
          <w:rFonts w:ascii="Times New Roman" w:hAnsi="Times New Roman" w:cs="Times New Roman"/>
          <w:b/>
          <w:bCs/>
          <w:color w:val="auto"/>
          <w:highlight w:val="none"/>
        </w:rPr>
      </w:pPr>
    </w:p>
    <w:bookmarkEnd w:id="54"/>
    <w:bookmarkEnd w:id="55"/>
    <w:bookmarkEnd w:id="56"/>
    <w:bookmarkEnd w:id="57"/>
    <w:p w14:paraId="610689D0">
      <w:pPr>
        <w:rPr>
          <w:rFonts w:hint="default" w:ascii="Times New Roman" w:hAnsi="Times New Roman" w:cs="Times New Roman"/>
          <w:bCs w:val="0"/>
          <w:color w:val="auto"/>
          <w:sz w:val="24"/>
          <w:highlight w:val="none"/>
        </w:rPr>
      </w:pPr>
      <w:bookmarkStart w:id="58" w:name="_Toc104560897"/>
      <w:bookmarkStart w:id="59" w:name="_Toc103848582"/>
      <w:bookmarkStart w:id="60" w:name="_Toc107246274"/>
      <w:r>
        <w:rPr>
          <w:rFonts w:hint="default" w:ascii="Times New Roman" w:hAnsi="Times New Roman" w:cs="Times New Roman"/>
          <w:bCs w:val="0"/>
          <w:color w:val="auto"/>
          <w:sz w:val="24"/>
          <w:highlight w:val="none"/>
        </w:rPr>
        <w:br w:type="page"/>
      </w:r>
    </w:p>
    <w:p w14:paraId="433CDDA1">
      <w:pPr>
        <w:pStyle w:val="249"/>
        <w:spacing w:before="0" w:line="280" w:lineRule="exact"/>
        <w:rPr>
          <w:rFonts w:hint="default" w:ascii="Times New Roman" w:hAnsi="Times New Roman" w:eastAsia="宋体" w:cs="Times New Roman"/>
          <w:b/>
          <w:bCs w:val="0"/>
          <w:color w:val="auto"/>
          <w:sz w:val="21"/>
          <w:szCs w:val="21"/>
          <w:highlight w:val="none"/>
        </w:rPr>
      </w:pPr>
      <w:r>
        <w:rPr>
          <w:rFonts w:hint="default" w:ascii="Times New Roman" w:hAnsi="Times New Roman" w:cs="Times New Roman"/>
          <w:bCs w:val="0"/>
          <w:color w:val="auto"/>
          <w:sz w:val="24"/>
          <w:highlight w:val="none"/>
        </w:rPr>
        <w:t>一、</w:t>
      </w:r>
      <w:r>
        <w:rPr>
          <w:rFonts w:hint="default" w:ascii="Times New Roman" w:hAnsi="Times New Roman" w:cs="Times New Roman"/>
          <w:bCs w:val="0"/>
          <w:color w:val="auto"/>
          <w:sz w:val="28"/>
          <w:szCs w:val="24"/>
          <w:highlight w:val="none"/>
        </w:rPr>
        <w:t>价格</w:t>
      </w:r>
      <w:r>
        <w:rPr>
          <w:rFonts w:ascii="Times New Roman" w:hAnsi="Times New Roman" w:cs="Times New Roman"/>
          <w:bCs w:val="0"/>
          <w:color w:val="auto"/>
          <w:sz w:val="28"/>
          <w:szCs w:val="24"/>
          <w:highlight w:val="none"/>
        </w:rPr>
        <w:t>及商务部分</w:t>
      </w:r>
      <w:bookmarkEnd w:id="58"/>
      <w:bookmarkEnd w:id="59"/>
      <w:bookmarkEnd w:id="60"/>
    </w:p>
    <w:p w14:paraId="766252CF">
      <w:pPr>
        <w:pStyle w:val="249"/>
        <w:spacing w:before="0" w:line="280" w:lineRule="exact"/>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（1）响应函</w:t>
      </w:r>
    </w:p>
    <w:p w14:paraId="33B1B52D">
      <w:pPr>
        <w:spacing w:before="156" w:line="360" w:lineRule="exact"/>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（采购人）：</w:t>
      </w:r>
    </w:p>
    <w:p w14:paraId="5B9E0F5C">
      <w:pPr>
        <w:spacing w:before="156" w:line="360" w:lineRule="exact"/>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u w:val="single"/>
        </w:rPr>
        <w:t xml:space="preserve">       (供应商全称)   </w:t>
      </w:r>
      <w:r>
        <w:rPr>
          <w:rFonts w:hint="default" w:ascii="Times New Roman" w:hAnsi="Times New Roman" w:eastAsia="宋体" w:cs="Times New Roman"/>
          <w:color w:val="auto"/>
          <w:sz w:val="21"/>
          <w:szCs w:val="21"/>
          <w:highlight w:val="none"/>
        </w:rPr>
        <w:t>授权</w:t>
      </w:r>
      <w:r>
        <w:rPr>
          <w:rFonts w:hint="default" w:ascii="Times New Roman" w:hAnsi="Times New Roman" w:eastAsia="宋体" w:cs="Times New Roman"/>
          <w:color w:val="auto"/>
          <w:sz w:val="21"/>
          <w:szCs w:val="21"/>
          <w:highlight w:val="none"/>
          <w:u w:val="single"/>
        </w:rPr>
        <w:t xml:space="preserve">    （授权代表姓名）   （职位） </w:t>
      </w:r>
      <w:r>
        <w:rPr>
          <w:rFonts w:hint="default" w:ascii="Times New Roman" w:hAnsi="Times New Roman" w:eastAsia="宋体" w:cs="Times New Roman"/>
          <w:color w:val="auto"/>
          <w:sz w:val="21"/>
          <w:szCs w:val="21"/>
          <w:highlight w:val="none"/>
        </w:rPr>
        <w:t>为全权代表，参加贵方组织的</w:t>
      </w:r>
      <w:r>
        <w:rPr>
          <w:rFonts w:hint="default" w:ascii="Times New Roman" w:hAnsi="Times New Roman" w:eastAsia="宋体" w:cs="Times New Roman"/>
          <w:color w:val="auto"/>
          <w:sz w:val="21"/>
          <w:szCs w:val="21"/>
          <w:highlight w:val="none"/>
          <w:u w:val="single"/>
        </w:rPr>
        <w:t xml:space="preserve">         （项目名称、项目编号）   </w:t>
      </w:r>
      <w:r>
        <w:rPr>
          <w:rFonts w:hint="default" w:ascii="Times New Roman" w:hAnsi="Times New Roman" w:eastAsia="宋体" w:cs="Times New Roman"/>
          <w:color w:val="auto"/>
          <w:sz w:val="21"/>
          <w:szCs w:val="21"/>
          <w:highlight w:val="none"/>
        </w:rPr>
        <w:t>响应的有关活动，并对此项目进行响应。</w:t>
      </w:r>
    </w:p>
    <w:p w14:paraId="487C9D11">
      <w:pPr>
        <w:spacing w:before="156" w:line="360" w:lineRule="exact"/>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为此：</w:t>
      </w:r>
    </w:p>
    <w:p w14:paraId="3740C013">
      <w:pPr>
        <w:pStyle w:val="243"/>
        <w:spacing w:after="0" w:line="360" w:lineRule="exact"/>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、我方已详细审查全部磋商文件，我们完全理解并同意放弃对磋商文件提出质疑或争议的权利。</w:t>
      </w:r>
    </w:p>
    <w:p w14:paraId="30955BAE">
      <w:pPr>
        <w:pStyle w:val="243"/>
        <w:spacing w:after="0" w:line="360" w:lineRule="exact"/>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、本响应有效期为自响应日起</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个日历日。</w:t>
      </w:r>
    </w:p>
    <w:p w14:paraId="7604A40F">
      <w:pPr>
        <w:pStyle w:val="243"/>
        <w:spacing w:after="0" w:line="360" w:lineRule="exact"/>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、如果在规定的提交响应文件截止时间后，我方在响应有效期内撤销响应文件，磋商保证金将不予退还。</w:t>
      </w:r>
    </w:p>
    <w:p w14:paraId="481B8430">
      <w:pPr>
        <w:pStyle w:val="243"/>
        <w:spacing w:after="0" w:line="360" w:lineRule="exact"/>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、我方同意贵方查询或调查我们提交的与本响应文件有关的声明、文件和资料，并同意在贵方的要求下提供相关文件或证书的原件及其他相关书面材料。</w:t>
      </w:r>
    </w:p>
    <w:p w14:paraId="20BEF335">
      <w:pPr>
        <w:pStyle w:val="243"/>
        <w:spacing w:after="0" w:line="360" w:lineRule="exact"/>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、我方在法律和财务上独立、合法运作并独立于采购方，与采购人为本项目所委托的咨询单位或其附属机构没有直接或间接的任何关联。</w:t>
      </w:r>
    </w:p>
    <w:p w14:paraId="4FD53742">
      <w:pPr>
        <w:pStyle w:val="243"/>
        <w:spacing w:after="0" w:line="360" w:lineRule="exact"/>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3917BEC7">
      <w:pPr>
        <w:pStyle w:val="243"/>
        <w:spacing w:after="0" w:line="360" w:lineRule="exact"/>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、我方保证响应文件所提供的全部资料真实可靠，同意提供贵方要求的与该项响应有关的数据或资料，完全理解贵方不一定接受最低价的响应或收到的任何响应。</w:t>
      </w:r>
    </w:p>
    <w:p w14:paraId="5581FA0B">
      <w:pPr>
        <w:pStyle w:val="243"/>
        <w:spacing w:after="0" w:line="360" w:lineRule="exact"/>
        <w:ind w:firstLine="420"/>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、与本响应有关的一切往来通讯请寄：</w:t>
      </w:r>
    </w:p>
    <w:p w14:paraId="1EBE13C1">
      <w:pPr>
        <w:spacing w:line="360" w:lineRule="auto"/>
        <w:ind w:firstLine="36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地址：</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w:t>
      </w:r>
    </w:p>
    <w:p w14:paraId="587A7387">
      <w:pPr>
        <w:spacing w:line="360" w:lineRule="auto"/>
        <w:ind w:firstLine="36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邮编：</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w:t>
      </w:r>
    </w:p>
    <w:p w14:paraId="71723EE3">
      <w:pPr>
        <w:spacing w:line="360" w:lineRule="auto"/>
        <w:ind w:firstLine="36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联系人：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w:t>
      </w:r>
    </w:p>
    <w:p w14:paraId="4E161EAB">
      <w:pPr>
        <w:spacing w:line="360" w:lineRule="auto"/>
        <w:ind w:firstLine="36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手机：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w:t>
      </w:r>
    </w:p>
    <w:p w14:paraId="663E27A8">
      <w:pPr>
        <w:spacing w:line="360" w:lineRule="auto"/>
        <w:ind w:firstLine="36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邮箱：</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w:t>
      </w:r>
    </w:p>
    <w:p w14:paraId="1237E962">
      <w:pPr>
        <w:spacing w:before="120" w:line="360" w:lineRule="auto"/>
        <w:ind w:firstLine="31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p>
    <w:p w14:paraId="2237D941">
      <w:pPr>
        <w:ind w:firstLine="31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法定代表人（单位负责人）</w:t>
      </w:r>
    </w:p>
    <w:p w14:paraId="444EA36D">
      <w:pPr>
        <w:ind w:firstLine="315"/>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或其授权代表（签字或盖章）：</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 xml:space="preserve">    </w:t>
      </w:r>
    </w:p>
    <w:p w14:paraId="5078BC82">
      <w:pPr>
        <w:spacing w:before="120" w:line="360" w:lineRule="auto"/>
        <w:ind w:firstLine="315"/>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日期：______年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日</w:t>
      </w:r>
    </w:p>
    <w:p w14:paraId="11C3E2DB">
      <w:pPr>
        <w:spacing w:line="440" w:lineRule="exact"/>
        <w:ind w:firstLine="420"/>
        <w:rPr>
          <w:rFonts w:hint="default" w:ascii="Times New Roman" w:hAnsi="Times New Roman" w:eastAsia="宋体" w:cs="Times New Roman"/>
          <w:color w:val="auto"/>
          <w:sz w:val="21"/>
          <w:szCs w:val="21"/>
          <w:highlight w:val="none"/>
        </w:rPr>
      </w:pPr>
    </w:p>
    <w:p w14:paraId="51EACEF0">
      <w:pPr>
        <w:pStyle w:val="249"/>
        <w:spacing w:before="0"/>
        <w:rPr>
          <w:rFonts w:hint="default" w:ascii="Times New Roman" w:hAnsi="Times New Roman" w:eastAsia="宋体" w:cs="Times New Roman"/>
          <w:bCs w:val="0"/>
          <w:color w:val="auto"/>
          <w:sz w:val="21"/>
          <w:szCs w:val="21"/>
          <w:highlight w:val="none"/>
        </w:rPr>
      </w:pPr>
      <w:r>
        <w:rPr>
          <w:rFonts w:ascii="Times New Roman" w:hAnsi="Times New Roman" w:cs="Times New Roman"/>
          <w:color w:val="auto"/>
          <w:szCs w:val="21"/>
          <w:highlight w:val="none"/>
          <w:lang w:val="zh-CN"/>
        </w:rPr>
        <w:br w:type="page" w:clear="all"/>
      </w:r>
      <w:bookmarkStart w:id="61" w:name="_Toc104560898"/>
      <w:bookmarkStart w:id="62" w:name="_Toc103848583"/>
      <w:bookmarkStart w:id="63" w:name="_Toc107246276"/>
      <w:r>
        <w:rPr>
          <w:rFonts w:hint="default" w:ascii="Times New Roman" w:hAnsi="Times New Roman" w:eastAsia="宋体" w:cs="Times New Roman"/>
          <w:bCs w:val="0"/>
          <w:color w:val="auto"/>
          <w:sz w:val="21"/>
          <w:szCs w:val="21"/>
          <w:highlight w:val="none"/>
        </w:rPr>
        <w:t>（2）</w:t>
      </w:r>
      <w:bookmarkEnd w:id="61"/>
      <w:bookmarkEnd w:id="62"/>
      <w:r>
        <w:rPr>
          <w:rFonts w:hint="default" w:ascii="Times New Roman" w:hAnsi="Times New Roman" w:eastAsia="宋体" w:cs="Times New Roman"/>
          <w:bCs w:val="0"/>
          <w:color w:val="auto"/>
          <w:sz w:val="21"/>
          <w:szCs w:val="21"/>
          <w:highlight w:val="none"/>
        </w:rPr>
        <w:t>法定代表人（单位负责人）身份证明</w:t>
      </w:r>
      <w:bookmarkEnd w:id="63"/>
    </w:p>
    <w:p w14:paraId="184170C6">
      <w:pPr>
        <w:pStyle w:val="209"/>
        <w:tabs>
          <w:tab w:val="left" w:pos="4228"/>
        </w:tabs>
        <w:ind w:left="1236" w:hanging="396"/>
        <w:rPr>
          <w:rFonts w:hint="default" w:ascii="Times New Roman" w:hAnsi="Times New Roman" w:eastAsia="宋体" w:cs="Times New Roman"/>
          <w:color w:val="auto"/>
          <w:spacing w:val="-1"/>
          <w:sz w:val="21"/>
          <w:szCs w:val="21"/>
          <w:highlight w:val="none"/>
        </w:rPr>
      </w:pPr>
    </w:p>
    <w:p w14:paraId="30CA04FB">
      <w:pPr>
        <w:pStyle w:val="209"/>
        <w:tabs>
          <w:tab w:val="left" w:pos="4228"/>
        </w:tabs>
        <w:ind w:left="1236" w:hanging="396"/>
        <w:rPr>
          <w:rFonts w:hint="default" w:ascii="Times New Roman" w:hAnsi="Times New Roman" w:eastAsia="宋体" w:cs="Times New Roman"/>
          <w:color w:val="auto"/>
          <w:spacing w:val="-1"/>
          <w:sz w:val="21"/>
          <w:szCs w:val="21"/>
          <w:highlight w:val="none"/>
        </w:rPr>
      </w:pPr>
    </w:p>
    <w:p w14:paraId="082EA163">
      <w:pPr>
        <w:pStyle w:val="209"/>
        <w:tabs>
          <w:tab w:val="left" w:pos="4228"/>
        </w:tabs>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供应商名</w:t>
      </w:r>
      <w:r>
        <w:rPr>
          <w:rFonts w:hint="default" w:ascii="Times New Roman" w:hAnsi="Times New Roman" w:eastAsia="宋体" w:cs="Times New Roman"/>
          <w:color w:val="auto"/>
          <w:spacing w:val="-3"/>
          <w:sz w:val="21"/>
          <w:szCs w:val="21"/>
          <w:highlight w:val="none"/>
        </w:rPr>
        <w:t>称</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p>
    <w:p w14:paraId="3ED21C2F">
      <w:pPr>
        <w:pStyle w:val="209"/>
        <w:tabs>
          <w:tab w:val="left" w:pos="2712"/>
          <w:tab w:val="left" w:pos="4183"/>
          <w:tab w:val="left" w:pos="5652"/>
          <w:tab w:val="left" w:pos="7169"/>
        </w:tabs>
        <w:spacing w:before="170"/>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姓名</w:t>
      </w:r>
      <w:r>
        <w:rPr>
          <w:rFonts w:hint="default" w:ascii="Times New Roman" w:hAnsi="Times New Roman" w:eastAsia="宋体" w:cs="Times New Roman"/>
          <w:color w:val="auto"/>
          <w:spacing w:val="-3"/>
          <w:sz w:val="21"/>
          <w:szCs w:val="21"/>
          <w:highlight w:val="none"/>
        </w:rPr>
        <w:t>：</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eastAsia="宋体" w:cs="Times New Roman"/>
          <w:color w:val="auto"/>
          <w:spacing w:val="-3"/>
          <w:sz w:val="21"/>
          <w:szCs w:val="21"/>
          <w:highlight w:val="none"/>
          <w:u w:val="single"/>
        </w:rPr>
        <w:tab/>
      </w:r>
      <w:r>
        <w:rPr>
          <w:rFonts w:hint="default" w:ascii="Times New Roman" w:hAnsi="Times New Roman" w:eastAsia="宋体" w:cs="Times New Roman"/>
          <w:color w:val="auto"/>
          <w:sz w:val="21"/>
          <w:szCs w:val="21"/>
          <w:highlight w:val="none"/>
        </w:rPr>
        <w:t>性别</w:t>
      </w:r>
      <w:r>
        <w:rPr>
          <w:rFonts w:hint="default" w:ascii="Times New Roman" w:hAnsi="Times New Roman" w:eastAsia="宋体" w:cs="Times New Roman"/>
          <w:color w:val="auto"/>
          <w:spacing w:val="-3"/>
          <w:sz w:val="21"/>
          <w:szCs w:val="21"/>
          <w:highlight w:val="none"/>
        </w:rPr>
        <w:t>：</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eastAsia="宋体" w:cs="Times New Roman"/>
          <w:color w:val="auto"/>
          <w:spacing w:val="-3"/>
          <w:sz w:val="21"/>
          <w:szCs w:val="21"/>
          <w:highlight w:val="none"/>
          <w:u w:val="single"/>
        </w:rPr>
        <w:tab/>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pacing w:val="-3"/>
          <w:sz w:val="21"/>
          <w:szCs w:val="21"/>
          <w:highlight w:val="none"/>
        </w:rPr>
        <w:t>龄</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pacing w:val="-1"/>
          <w:sz w:val="21"/>
          <w:szCs w:val="21"/>
          <w:highlight w:val="none"/>
        </w:rPr>
        <w:t>职</w:t>
      </w:r>
      <w:r>
        <w:rPr>
          <w:rFonts w:hint="default" w:ascii="Times New Roman" w:hAnsi="Times New Roman" w:eastAsia="宋体" w:cs="Times New Roman"/>
          <w:color w:val="auto"/>
          <w:spacing w:val="-3"/>
          <w:sz w:val="21"/>
          <w:szCs w:val="21"/>
          <w:highlight w:val="none"/>
        </w:rPr>
        <w:t>务</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p>
    <w:p w14:paraId="60B7ACE9">
      <w:pPr>
        <w:pStyle w:val="209"/>
        <w:tabs>
          <w:tab w:val="left" w:pos="3132"/>
        </w:tabs>
        <w:spacing w:before="173"/>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系</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pacing w:val="-3"/>
          <w:sz w:val="21"/>
          <w:szCs w:val="21"/>
          <w:highlight w:val="none"/>
        </w:rPr>
        <w:t>（</w:t>
      </w:r>
      <w:r>
        <w:rPr>
          <w:rFonts w:hint="default" w:ascii="Times New Roman" w:hAnsi="Times New Roman" w:eastAsia="宋体" w:cs="Times New Roman"/>
          <w:color w:val="auto"/>
          <w:sz w:val="21"/>
          <w:szCs w:val="21"/>
          <w:highlight w:val="none"/>
        </w:rPr>
        <w:t>供应商</w:t>
      </w:r>
      <w:r>
        <w:rPr>
          <w:rFonts w:hint="default" w:ascii="Times New Roman" w:hAnsi="Times New Roman" w:eastAsia="宋体" w:cs="Times New Roman"/>
          <w:color w:val="auto"/>
          <w:spacing w:val="-3"/>
          <w:sz w:val="21"/>
          <w:szCs w:val="21"/>
          <w:highlight w:val="none"/>
        </w:rPr>
        <w:t>名</w:t>
      </w:r>
      <w:r>
        <w:rPr>
          <w:rFonts w:hint="default" w:ascii="Times New Roman" w:hAnsi="Times New Roman" w:eastAsia="宋体" w:cs="Times New Roman"/>
          <w:color w:val="auto"/>
          <w:sz w:val="21"/>
          <w:szCs w:val="21"/>
          <w:highlight w:val="none"/>
        </w:rPr>
        <w:t>称</w:t>
      </w:r>
      <w:r>
        <w:rPr>
          <w:rFonts w:hint="default" w:ascii="Times New Roman" w:hAnsi="Times New Roman" w:eastAsia="宋体" w:cs="Times New Roman"/>
          <w:color w:val="auto"/>
          <w:spacing w:val="-3"/>
          <w:sz w:val="21"/>
          <w:szCs w:val="21"/>
          <w:highlight w:val="none"/>
        </w:rPr>
        <w:t>）</w:t>
      </w:r>
      <w:r>
        <w:rPr>
          <w:rFonts w:hint="default" w:ascii="Times New Roman" w:hAnsi="Times New Roman" w:eastAsia="宋体" w:cs="Times New Roman"/>
          <w:color w:val="auto"/>
          <w:sz w:val="21"/>
          <w:szCs w:val="21"/>
          <w:highlight w:val="none"/>
        </w:rPr>
        <w:t>的</w:t>
      </w:r>
      <w:r>
        <w:rPr>
          <w:rFonts w:hint="default" w:ascii="Times New Roman" w:hAnsi="Times New Roman" w:eastAsia="宋体" w:cs="Times New Roman"/>
          <w:color w:val="auto"/>
          <w:spacing w:val="-3"/>
          <w:sz w:val="21"/>
          <w:szCs w:val="21"/>
          <w:highlight w:val="none"/>
        </w:rPr>
        <w:t>法定</w:t>
      </w:r>
      <w:r>
        <w:rPr>
          <w:rFonts w:hint="default" w:ascii="Times New Roman" w:hAnsi="Times New Roman" w:eastAsia="宋体" w:cs="Times New Roman"/>
          <w:color w:val="auto"/>
          <w:sz w:val="21"/>
          <w:szCs w:val="21"/>
          <w:highlight w:val="none"/>
        </w:rPr>
        <w:t>代表</w:t>
      </w:r>
      <w:r>
        <w:rPr>
          <w:rFonts w:hint="default" w:ascii="Times New Roman" w:hAnsi="Times New Roman" w:eastAsia="宋体" w:cs="Times New Roman"/>
          <w:color w:val="auto"/>
          <w:spacing w:val="-3"/>
          <w:sz w:val="21"/>
          <w:szCs w:val="21"/>
          <w:highlight w:val="none"/>
        </w:rPr>
        <w:t>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pacing w:val="-3"/>
          <w:sz w:val="21"/>
          <w:szCs w:val="21"/>
          <w:highlight w:val="none"/>
        </w:rPr>
        <w:t>单</w:t>
      </w:r>
      <w:r>
        <w:rPr>
          <w:rFonts w:hint="default" w:ascii="Times New Roman" w:hAnsi="Times New Roman" w:eastAsia="宋体" w:cs="Times New Roman"/>
          <w:color w:val="auto"/>
          <w:sz w:val="21"/>
          <w:szCs w:val="21"/>
          <w:highlight w:val="none"/>
        </w:rPr>
        <w:t>位</w:t>
      </w:r>
      <w:r>
        <w:rPr>
          <w:rFonts w:hint="default" w:ascii="Times New Roman" w:hAnsi="Times New Roman" w:eastAsia="宋体" w:cs="Times New Roman"/>
          <w:color w:val="auto"/>
          <w:spacing w:val="-3"/>
          <w:sz w:val="21"/>
          <w:szCs w:val="21"/>
          <w:highlight w:val="none"/>
        </w:rPr>
        <w:t>负</w:t>
      </w:r>
      <w:r>
        <w:rPr>
          <w:rFonts w:hint="default" w:ascii="Times New Roman" w:hAnsi="Times New Roman" w:eastAsia="宋体" w:cs="Times New Roman"/>
          <w:color w:val="auto"/>
          <w:sz w:val="21"/>
          <w:szCs w:val="21"/>
          <w:highlight w:val="none"/>
        </w:rPr>
        <w:t>责</w:t>
      </w:r>
      <w:r>
        <w:rPr>
          <w:rFonts w:hint="default" w:ascii="Times New Roman" w:hAnsi="Times New Roman" w:eastAsia="宋体" w:cs="Times New Roman"/>
          <w:color w:val="auto"/>
          <w:spacing w:val="-3"/>
          <w:sz w:val="21"/>
          <w:szCs w:val="21"/>
          <w:highlight w:val="none"/>
        </w:rPr>
        <w:t>人）。</w:t>
      </w:r>
    </w:p>
    <w:p w14:paraId="6D045363">
      <w:pPr>
        <w:pStyle w:val="209"/>
        <w:spacing w:before="170"/>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特此证明。</w:t>
      </w:r>
    </w:p>
    <w:p w14:paraId="56E50D61">
      <w:pPr>
        <w:pStyle w:val="209"/>
        <w:ind w:left="1260"/>
        <w:rPr>
          <w:rFonts w:hint="default" w:ascii="Times New Roman" w:hAnsi="Times New Roman" w:eastAsia="宋体" w:cs="Times New Roman"/>
          <w:color w:val="auto"/>
          <w:sz w:val="21"/>
          <w:szCs w:val="21"/>
          <w:highlight w:val="none"/>
        </w:rPr>
      </w:pPr>
    </w:p>
    <w:p w14:paraId="22A5BD5E">
      <w:pPr>
        <w:pStyle w:val="209"/>
        <w:spacing w:before="10"/>
        <w:ind w:left="1260"/>
        <w:rPr>
          <w:rFonts w:hint="default" w:ascii="Times New Roman" w:hAnsi="Times New Roman" w:eastAsia="宋体" w:cs="Times New Roman"/>
          <w:color w:val="auto"/>
          <w:sz w:val="21"/>
          <w:szCs w:val="21"/>
          <w:highlight w:val="none"/>
        </w:rPr>
      </w:pPr>
    </w:p>
    <w:p w14:paraId="4C114193">
      <w:pPr>
        <w:spacing w:line="48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附：法定代表人（单位负责人）有效期内的身份证复印件（正反面）</w:t>
      </w:r>
    </w:p>
    <w:p w14:paraId="78840106">
      <w:pPr>
        <w:spacing w:line="360" w:lineRule="auto"/>
        <w:rPr>
          <w:rFonts w:ascii="Times New Roman" w:hAnsi="Times New Roman" w:cs="Times New Roman"/>
          <w:b/>
          <w:color w:val="auto"/>
          <w:szCs w:val="21"/>
          <w:highlight w:val="none"/>
          <w:lang w:val="zh-CN"/>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8"/>
        <w:gridCol w:w="4258"/>
      </w:tblGrid>
      <w:tr w14:paraId="2E69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0" w:hRule="atLeast"/>
        </w:trPr>
        <w:tc>
          <w:tcPr>
            <w:tcW w:w="4361" w:type="dxa"/>
            <w:vAlign w:val="center"/>
          </w:tcPr>
          <w:p w14:paraId="49EC5760">
            <w:pPr>
              <w:spacing w:before="312" w:after="312" w:line="240" w:lineRule="auto"/>
              <w:jc w:val="center"/>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身份证正面</w:t>
            </w:r>
          </w:p>
        </w:tc>
        <w:tc>
          <w:tcPr>
            <w:tcW w:w="4361" w:type="dxa"/>
            <w:vAlign w:val="center"/>
          </w:tcPr>
          <w:p w14:paraId="0A93090A">
            <w:pPr>
              <w:spacing w:before="312" w:after="312" w:line="240" w:lineRule="auto"/>
              <w:jc w:val="center"/>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身份证反面</w:t>
            </w:r>
          </w:p>
        </w:tc>
      </w:tr>
    </w:tbl>
    <w:p w14:paraId="7DC274A1">
      <w:pPr>
        <w:spacing w:before="312" w:after="312"/>
        <w:rPr>
          <w:rFonts w:ascii="Times New Roman" w:hAnsi="Times New Roman" w:cs="Times New Roman"/>
          <w:color w:val="auto"/>
          <w:highlight w:val="none"/>
          <w:lang w:val="zh-CN"/>
        </w:rPr>
      </w:pPr>
    </w:p>
    <w:p w14:paraId="146C586B">
      <w:pPr>
        <w:pStyle w:val="209"/>
        <w:spacing w:before="1"/>
        <w:ind w:left="1260"/>
        <w:rPr>
          <w:rFonts w:ascii="Times New Roman" w:hAnsi="Times New Roman" w:cs="Times New Roman"/>
          <w:color w:val="auto"/>
          <w:sz w:val="22"/>
          <w:highlight w:val="none"/>
        </w:rPr>
      </w:pPr>
    </w:p>
    <w:p w14:paraId="247909BC">
      <w:pPr>
        <w:pStyle w:val="209"/>
        <w:tabs>
          <w:tab w:val="left" w:pos="7977"/>
        </w:tabs>
        <w:ind w:left="0" w:firstLine="4080" w:firstLineChars="200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3"/>
          <w:sz w:val="21"/>
          <w:szCs w:val="21"/>
          <w:highlight w:val="none"/>
        </w:rPr>
        <w:t>供应商名称（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w:t>
      </w:r>
      <w:r>
        <w:rPr>
          <w:rFonts w:hint="default" w:ascii="Times New Roman" w:hAnsi="Times New Roman" w:eastAsia="宋体" w:cs="Times New Roman"/>
          <w:color w:val="auto"/>
          <w:spacing w:val="-3"/>
          <w:sz w:val="21"/>
          <w:szCs w:val="21"/>
          <w:highlight w:val="none"/>
        </w:rPr>
        <w:t>）</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r>
        <w:rPr>
          <w:rFonts w:hint="default" w:ascii="Times New Roman" w:hAnsi="Times New Roman" w:cs="Times New Roman"/>
          <w:color w:val="auto"/>
          <w:sz w:val="21"/>
          <w:szCs w:val="21"/>
          <w:highlight w:val="none"/>
          <w:u w:val="single"/>
          <w:lang w:val="en-US" w:eastAsia="zh-CN"/>
        </w:rPr>
        <w:t xml:space="preserve">    </w:t>
      </w:r>
    </w:p>
    <w:p w14:paraId="5CD54CEA">
      <w:pP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pacing w:val="-3"/>
          <w:sz w:val="21"/>
          <w:szCs w:val="21"/>
          <w:highlight w:val="none"/>
        </w:rPr>
        <w:t xml:space="preserve">                                         </w:t>
      </w:r>
      <w:r>
        <w:rPr>
          <w:rFonts w:hint="default" w:ascii="Times New Roman" w:hAnsi="Times New Roman" w:eastAsia="宋体" w:cs="Times New Roman"/>
          <w:bCs/>
          <w:color w:val="auto"/>
          <w:sz w:val="21"/>
          <w:szCs w:val="21"/>
          <w:highlight w:val="none"/>
        </w:rPr>
        <w:t>日期：______年</w:t>
      </w:r>
      <w:r>
        <w:rPr>
          <w:rFonts w:hint="default" w:ascii="Times New Roman" w:hAnsi="Times New Roman" w:eastAsia="宋体" w:cs="Times New Roman"/>
          <w:bCs/>
          <w:color w:val="auto"/>
          <w:sz w:val="21"/>
          <w:szCs w:val="21"/>
          <w:highlight w:val="none"/>
          <w:u w:val="single"/>
        </w:rPr>
        <w:t xml:space="preserve">    </w:t>
      </w:r>
      <w:r>
        <w:rPr>
          <w:rFonts w:hint="default" w:ascii="Times New Roman" w:hAnsi="Times New Roman" w:eastAsia="宋体" w:cs="Times New Roman"/>
          <w:bCs/>
          <w:color w:val="auto"/>
          <w:sz w:val="21"/>
          <w:szCs w:val="21"/>
          <w:highlight w:val="none"/>
        </w:rPr>
        <w:t>月</w:t>
      </w:r>
      <w:r>
        <w:rPr>
          <w:rFonts w:hint="default" w:ascii="Times New Roman" w:hAnsi="Times New Roman" w:eastAsia="宋体" w:cs="Times New Roman"/>
          <w:bCs/>
          <w:color w:val="auto"/>
          <w:sz w:val="21"/>
          <w:szCs w:val="21"/>
          <w:highlight w:val="none"/>
          <w:u w:val="single"/>
        </w:rPr>
        <w:t xml:space="preserve">    </w:t>
      </w:r>
      <w:r>
        <w:rPr>
          <w:rFonts w:hint="default" w:ascii="Times New Roman" w:hAnsi="Times New Roman" w:eastAsia="宋体" w:cs="Times New Roman"/>
          <w:bCs/>
          <w:color w:val="auto"/>
          <w:sz w:val="21"/>
          <w:szCs w:val="21"/>
          <w:highlight w:val="none"/>
        </w:rPr>
        <w:t>日</w:t>
      </w:r>
    </w:p>
    <w:p w14:paraId="39EA59ED">
      <w:pPr>
        <w:spacing w:before="312" w:after="312"/>
        <w:rPr>
          <w:rFonts w:ascii="Times New Roman" w:hAnsi="Times New Roman" w:cs="Times New Roman"/>
          <w:color w:val="auto"/>
          <w:highlight w:val="none"/>
          <w:lang w:val="zh-CN"/>
        </w:rPr>
      </w:pPr>
    </w:p>
    <w:p w14:paraId="0E21C152">
      <w:pPr>
        <w:rPr>
          <w:rFonts w:ascii="Times New Roman" w:hAnsi="Times New Roman" w:cs="Times New Roman"/>
          <w:bCs w:val="0"/>
          <w:color w:val="auto"/>
          <w:sz w:val="24"/>
          <w:szCs w:val="24"/>
          <w:highlight w:val="none"/>
        </w:rPr>
      </w:pPr>
      <w:bookmarkStart w:id="64" w:name="_Toc103848584"/>
      <w:bookmarkStart w:id="65" w:name="_Toc107246277"/>
      <w:bookmarkStart w:id="66" w:name="_Toc104560899"/>
      <w:r>
        <w:rPr>
          <w:rFonts w:ascii="Times New Roman" w:hAnsi="Times New Roman" w:cs="Times New Roman"/>
          <w:bCs w:val="0"/>
          <w:color w:val="auto"/>
          <w:sz w:val="24"/>
          <w:szCs w:val="24"/>
          <w:highlight w:val="none"/>
        </w:rPr>
        <w:br w:type="page"/>
      </w:r>
    </w:p>
    <w:p w14:paraId="3158DA8F">
      <w:pPr>
        <w:pStyle w:val="249"/>
        <w:spacing w:before="0"/>
        <w:rPr>
          <w:rFonts w:hint="default" w:ascii="Times New Roman" w:hAnsi="Times New Roman" w:cs="Times New Roman"/>
          <w:bCs w:val="0"/>
          <w:color w:val="auto"/>
          <w:sz w:val="21"/>
          <w:szCs w:val="24"/>
          <w:highlight w:val="none"/>
        </w:rPr>
      </w:pPr>
      <w:r>
        <w:rPr>
          <w:rFonts w:ascii="Times New Roman" w:hAnsi="Times New Roman" w:cs="Times New Roman"/>
          <w:bCs w:val="0"/>
          <w:color w:val="auto"/>
          <w:sz w:val="24"/>
          <w:szCs w:val="24"/>
          <w:highlight w:val="none"/>
        </w:rPr>
        <w:t>（3-1）法定代表人</w:t>
      </w:r>
      <w:r>
        <w:rPr>
          <w:rFonts w:hint="default" w:ascii="Times New Roman" w:hAnsi="Times New Roman" w:cs="Times New Roman"/>
          <w:bCs w:val="0"/>
          <w:color w:val="auto"/>
          <w:sz w:val="24"/>
          <w:szCs w:val="24"/>
          <w:highlight w:val="none"/>
        </w:rPr>
        <w:t>（单位负责人）</w:t>
      </w:r>
      <w:r>
        <w:rPr>
          <w:rFonts w:ascii="Times New Roman" w:hAnsi="Times New Roman" w:cs="Times New Roman"/>
          <w:bCs w:val="0"/>
          <w:color w:val="auto"/>
          <w:sz w:val="24"/>
          <w:szCs w:val="24"/>
          <w:highlight w:val="none"/>
        </w:rPr>
        <w:t>授权委托书</w:t>
      </w:r>
      <w:bookmarkEnd w:id="64"/>
      <w:bookmarkEnd w:id="65"/>
      <w:bookmarkEnd w:id="66"/>
      <w:r>
        <w:rPr>
          <w:rFonts w:hint="default" w:ascii="Times New Roman" w:hAnsi="Times New Roman" w:cs="Times New Roman"/>
          <w:bCs w:val="0"/>
          <w:color w:val="auto"/>
          <w:sz w:val="24"/>
          <w:szCs w:val="24"/>
          <w:highlight w:val="none"/>
        </w:rPr>
        <w:t>（</w:t>
      </w:r>
      <w:r>
        <w:rPr>
          <w:rFonts w:ascii="Times New Roman" w:hAnsi="Times New Roman" w:cs="Times New Roman"/>
          <w:bCs w:val="0"/>
          <w:color w:val="auto"/>
          <w:sz w:val="24"/>
          <w:szCs w:val="24"/>
          <w:highlight w:val="none"/>
        </w:rPr>
        <w:t>适用于法人/非法人</w:t>
      </w:r>
      <w:r>
        <w:rPr>
          <w:rFonts w:hint="default" w:ascii="Times New Roman" w:hAnsi="Times New Roman" w:cs="Times New Roman"/>
          <w:bCs w:val="0"/>
          <w:color w:val="auto"/>
          <w:sz w:val="24"/>
          <w:szCs w:val="24"/>
          <w:highlight w:val="none"/>
        </w:rPr>
        <w:t>）</w:t>
      </w:r>
    </w:p>
    <w:p w14:paraId="441B16B2">
      <w:pPr>
        <w:jc w:val="center"/>
        <w:rPr>
          <w:rFonts w:ascii="Times New Roman" w:hAnsi="Times New Roman" w:cs="Times New Roman"/>
          <w:b/>
          <w:bCs/>
          <w:color w:val="auto"/>
          <w:sz w:val="24"/>
          <w:highlight w:val="none"/>
        </w:rPr>
      </w:pPr>
    </w:p>
    <w:p w14:paraId="61012281">
      <w:pPr>
        <w:spacing w:line="300" w:lineRule="exact"/>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本授权书声明：注册于</w:t>
      </w:r>
      <w:r>
        <w:rPr>
          <w:rFonts w:hint="default" w:ascii="Times New Roman" w:hAnsi="Times New Roman" w:eastAsia="宋体" w:cs="Times New Roman"/>
          <w:color w:val="auto"/>
          <w:sz w:val="21"/>
          <w:szCs w:val="21"/>
          <w:highlight w:val="none"/>
          <w:u w:val="single"/>
        </w:rPr>
        <w:t>（国家或地区的名称）</w:t>
      </w:r>
      <w:r>
        <w:rPr>
          <w:rFonts w:hint="default" w:ascii="Times New Roman" w:hAnsi="Times New Roman" w:eastAsia="宋体" w:cs="Times New Roman"/>
          <w:color w:val="auto"/>
          <w:sz w:val="21"/>
          <w:szCs w:val="21"/>
          <w:highlight w:val="none"/>
        </w:rPr>
        <w:t>的</w:t>
      </w:r>
      <w:r>
        <w:rPr>
          <w:rFonts w:hint="default" w:ascii="Times New Roman" w:hAnsi="Times New Roman" w:eastAsia="宋体" w:cs="Times New Roman"/>
          <w:color w:val="auto"/>
          <w:sz w:val="21"/>
          <w:szCs w:val="21"/>
          <w:highlight w:val="none"/>
          <w:u w:val="single"/>
        </w:rPr>
        <w:t xml:space="preserve">         （单位名称）      </w:t>
      </w:r>
      <w:r>
        <w:rPr>
          <w:rFonts w:hint="default" w:ascii="Times New Roman" w:hAnsi="Times New Roman" w:eastAsia="宋体" w:cs="Times New Roman"/>
          <w:color w:val="auto"/>
          <w:sz w:val="21"/>
          <w:szCs w:val="21"/>
          <w:highlight w:val="none"/>
        </w:rPr>
        <w:t>的在法定代表人（签字或盖章）处签字的</w:t>
      </w:r>
      <w:r>
        <w:rPr>
          <w:rFonts w:hint="default" w:ascii="Times New Roman" w:hAnsi="Times New Roman" w:eastAsia="宋体" w:cs="Times New Roman"/>
          <w:color w:val="auto"/>
          <w:sz w:val="21"/>
          <w:szCs w:val="21"/>
          <w:highlight w:val="none"/>
          <w:u w:val="single"/>
        </w:rPr>
        <w:t xml:space="preserve">   （法定代表人姓名、职务）   </w:t>
      </w:r>
      <w:r>
        <w:rPr>
          <w:rFonts w:hint="default" w:ascii="Times New Roman" w:hAnsi="Times New Roman" w:eastAsia="宋体" w:cs="Times New Roman"/>
          <w:color w:val="auto"/>
          <w:sz w:val="21"/>
          <w:szCs w:val="21"/>
          <w:highlight w:val="none"/>
        </w:rPr>
        <w:t xml:space="preserve">代表本单位授权 </w:t>
      </w:r>
      <w:r>
        <w:rPr>
          <w:rFonts w:hint="default" w:ascii="Times New Roman" w:hAnsi="Times New Roman" w:eastAsia="宋体" w:cs="Times New Roman"/>
          <w:color w:val="auto"/>
          <w:sz w:val="21"/>
          <w:szCs w:val="21"/>
          <w:highlight w:val="none"/>
          <w:u w:val="single"/>
        </w:rPr>
        <w:t xml:space="preserve">        （单位名称）      </w:t>
      </w:r>
      <w:r>
        <w:rPr>
          <w:rFonts w:hint="default" w:ascii="Times New Roman" w:hAnsi="Times New Roman" w:eastAsia="宋体" w:cs="Times New Roman"/>
          <w:color w:val="auto"/>
          <w:sz w:val="21"/>
          <w:szCs w:val="21"/>
          <w:highlight w:val="none"/>
        </w:rPr>
        <w:t>的在授权代表（签字）处签字的</w:t>
      </w:r>
      <w:r>
        <w:rPr>
          <w:rFonts w:hint="default" w:ascii="Times New Roman" w:hAnsi="Times New Roman" w:eastAsia="宋体" w:cs="Times New Roman"/>
          <w:color w:val="auto"/>
          <w:sz w:val="21"/>
          <w:szCs w:val="21"/>
          <w:highlight w:val="none"/>
          <w:u w:val="single"/>
        </w:rPr>
        <w:t>（授权代表的姓名、职务）（身份证号码：             ）</w:t>
      </w:r>
      <w:r>
        <w:rPr>
          <w:rFonts w:hint="default" w:ascii="Times New Roman" w:hAnsi="Times New Roman" w:eastAsia="宋体" w:cs="Times New Roman"/>
          <w:color w:val="auto"/>
          <w:sz w:val="21"/>
          <w:szCs w:val="21"/>
          <w:highlight w:val="none"/>
        </w:rPr>
        <w:t>为本单位的合法代理人，就</w:t>
      </w:r>
      <w:r>
        <w:rPr>
          <w:rFonts w:hint="default" w:ascii="Times New Roman" w:hAnsi="Times New Roman" w:eastAsia="宋体" w:cs="Times New Roman"/>
          <w:color w:val="auto"/>
          <w:sz w:val="21"/>
          <w:szCs w:val="21"/>
          <w:highlight w:val="none"/>
          <w:u w:val="single"/>
        </w:rPr>
        <w:t xml:space="preserve">          （项目名称、项目编号）         </w:t>
      </w:r>
      <w:r>
        <w:rPr>
          <w:rFonts w:hint="default" w:ascii="Times New Roman" w:hAnsi="Times New Roman" w:eastAsia="宋体" w:cs="Times New Roman"/>
          <w:color w:val="auto"/>
          <w:sz w:val="21"/>
          <w:szCs w:val="21"/>
          <w:highlight w:val="none"/>
        </w:rPr>
        <w:t>，以本单位名义处理一切与之相关的事务，其后果由我单位承担。</w:t>
      </w:r>
    </w:p>
    <w:p w14:paraId="0E34AF89">
      <w:pPr>
        <w:spacing w:line="300" w:lineRule="exact"/>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代理人无转委托权，特此委托。</w:t>
      </w:r>
    </w:p>
    <w:p w14:paraId="733B204D">
      <w:pPr>
        <w:spacing w:line="300" w:lineRule="exact"/>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委托期限：自本授权委托书签署之日起至响应有效期届满之日止。</w:t>
      </w:r>
    </w:p>
    <w:p w14:paraId="176BDCF3">
      <w:pPr>
        <w:spacing w:line="300" w:lineRule="exact"/>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 xml:space="preserve">公章）：  </w:t>
      </w:r>
      <w:r>
        <w:rPr>
          <w:rFonts w:hint="default" w:ascii="Times New Roman" w:hAnsi="Times New Roman" w:eastAsia="宋体" w:cs="Times New Roman"/>
          <w:color w:val="auto"/>
          <w:sz w:val="21"/>
          <w:szCs w:val="21"/>
          <w:highlight w:val="none"/>
          <w:u w:val="single"/>
        </w:rPr>
        <w:t xml:space="preserve">                          </w:t>
      </w:r>
    </w:p>
    <w:p w14:paraId="3AEC760D">
      <w:pPr>
        <w:spacing w:line="300" w:lineRule="exact"/>
        <w:ind w:firstLine="42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法定代表人（签字或盖章）： </w:t>
      </w:r>
      <w:r>
        <w:rPr>
          <w:rFonts w:hint="default" w:ascii="Times New Roman" w:hAnsi="Times New Roman" w:eastAsia="宋体" w:cs="Times New Roman"/>
          <w:color w:val="auto"/>
          <w:sz w:val="21"/>
          <w:szCs w:val="21"/>
          <w:highlight w:val="none"/>
          <w:u w:val="single"/>
        </w:rPr>
        <w:t xml:space="preserve">                     </w:t>
      </w:r>
    </w:p>
    <w:p w14:paraId="7BD48DD9">
      <w:pPr>
        <w:pStyle w:val="243"/>
        <w:spacing w:after="0" w:line="300" w:lineRule="exact"/>
        <w:ind w:firstLine="42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身份证号码：  </w:t>
      </w:r>
      <w:r>
        <w:rPr>
          <w:rFonts w:hint="default" w:ascii="Times New Roman" w:hAnsi="Times New Roman" w:eastAsia="宋体" w:cs="Times New Roman"/>
          <w:color w:val="auto"/>
          <w:sz w:val="21"/>
          <w:szCs w:val="21"/>
          <w:highlight w:val="none"/>
          <w:u w:val="single"/>
        </w:rPr>
        <w:t xml:space="preserve">                                 </w:t>
      </w:r>
    </w:p>
    <w:p w14:paraId="20A48749">
      <w:pPr>
        <w:spacing w:line="300" w:lineRule="exact"/>
        <w:ind w:firstLine="42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授权代表（签字）：</w:t>
      </w:r>
      <w:r>
        <w:rPr>
          <w:rFonts w:hint="default" w:ascii="Times New Roman" w:hAnsi="Times New Roman" w:eastAsia="宋体" w:cs="Times New Roman"/>
          <w:color w:val="auto"/>
          <w:sz w:val="21"/>
          <w:szCs w:val="21"/>
          <w:highlight w:val="none"/>
          <w:u w:val="single"/>
        </w:rPr>
        <w:t xml:space="preserve">                            </w:t>
      </w:r>
    </w:p>
    <w:p w14:paraId="41314774">
      <w:pPr>
        <w:pStyle w:val="243"/>
        <w:spacing w:after="0" w:line="300" w:lineRule="exact"/>
        <w:ind w:firstLine="42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身份证号码：</w:t>
      </w:r>
      <w:r>
        <w:rPr>
          <w:rFonts w:hint="default" w:ascii="Times New Roman" w:hAnsi="Times New Roman" w:eastAsia="宋体" w:cs="Times New Roman"/>
          <w:color w:val="auto"/>
          <w:sz w:val="21"/>
          <w:szCs w:val="21"/>
          <w:highlight w:val="none"/>
          <w:u w:val="single"/>
        </w:rPr>
        <w:t xml:space="preserve">                                   </w:t>
      </w:r>
    </w:p>
    <w:p w14:paraId="49CC1844">
      <w:pPr>
        <w:pStyle w:val="243"/>
        <w:spacing w:after="0" w:line="300" w:lineRule="exact"/>
        <w:ind w:firstLine="420"/>
        <w:rPr>
          <w:rFonts w:hint="default" w:ascii="Times New Roman" w:hAnsi="Times New Roman" w:eastAsia="宋体" w:cs="Times New Roman"/>
          <w:color w:val="auto"/>
          <w:sz w:val="21"/>
          <w:szCs w:val="21"/>
          <w:highlight w:val="none"/>
        </w:rPr>
      </w:pPr>
    </w:p>
    <w:p w14:paraId="6FAC7D71">
      <w:pPr>
        <w:spacing w:line="48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附：法定代表人（单位负责人）有效期内的身份证复印件（正反面）</w:t>
      </w:r>
    </w:p>
    <w:tbl>
      <w:tblPr>
        <w:tblStyle w:val="3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8"/>
        <w:gridCol w:w="284"/>
        <w:gridCol w:w="4677"/>
      </w:tblGrid>
      <w:tr w14:paraId="52089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678" w:type="dxa"/>
            <w:noWrap w:val="0"/>
            <w:vAlign w:val="center"/>
          </w:tcPr>
          <w:p w14:paraId="0C34B8D6">
            <w:pPr>
              <w:pStyle w:val="209"/>
              <w:spacing w:line="300" w:lineRule="exact"/>
              <w:jc w:val="center"/>
              <w:rPr>
                <w:rFonts w:hint="default" w:ascii="Times New Roman" w:hAnsi="Times New Roman" w:eastAsia="宋体" w:cs="Times New Roman"/>
                <w:i/>
                <w:color w:val="auto"/>
                <w:sz w:val="21"/>
                <w:szCs w:val="21"/>
                <w:highlight w:val="none"/>
              </w:rPr>
            </w:pPr>
            <w:r>
              <w:rPr>
                <w:rFonts w:hint="default" w:ascii="Times New Roman" w:hAnsi="Times New Roman" w:eastAsia="宋体" w:cs="Times New Roman"/>
                <w:i/>
                <w:color w:val="auto"/>
                <w:sz w:val="21"/>
                <w:szCs w:val="21"/>
                <w:highlight w:val="none"/>
              </w:rPr>
              <w:t>身份证正面</w:t>
            </w:r>
          </w:p>
        </w:tc>
        <w:tc>
          <w:tcPr>
            <w:tcW w:w="284" w:type="dxa"/>
            <w:noWrap w:val="0"/>
            <w:vAlign w:val="top"/>
          </w:tcPr>
          <w:p w14:paraId="55DC0010">
            <w:pPr>
              <w:widowControl/>
              <w:spacing w:line="300" w:lineRule="exact"/>
              <w:jc w:val="left"/>
              <w:rPr>
                <w:rFonts w:hint="default" w:ascii="Times New Roman" w:hAnsi="Times New Roman" w:eastAsia="宋体" w:cs="Times New Roman"/>
                <w:color w:val="auto"/>
                <w:sz w:val="21"/>
                <w:szCs w:val="21"/>
                <w:highlight w:val="none"/>
              </w:rPr>
            </w:pPr>
          </w:p>
        </w:tc>
        <w:tc>
          <w:tcPr>
            <w:tcW w:w="4677" w:type="dxa"/>
            <w:noWrap w:val="0"/>
            <w:vAlign w:val="center"/>
          </w:tcPr>
          <w:p w14:paraId="7651A823">
            <w:pPr>
              <w:widowControl/>
              <w:spacing w:line="30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color w:val="auto"/>
                <w:sz w:val="21"/>
                <w:szCs w:val="21"/>
                <w:highlight w:val="none"/>
              </w:rPr>
              <w:t>身份证反面</w:t>
            </w:r>
          </w:p>
        </w:tc>
      </w:tr>
    </w:tbl>
    <w:p w14:paraId="5B098320">
      <w:pPr>
        <w:spacing w:line="48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授权代表有效期内的身份证复印件（正反面）</w:t>
      </w:r>
    </w:p>
    <w:tbl>
      <w:tblPr>
        <w:tblStyle w:val="3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8"/>
        <w:gridCol w:w="278"/>
        <w:gridCol w:w="4695"/>
      </w:tblGrid>
      <w:tr w14:paraId="1C0FA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9" w:hRule="atLeast"/>
        </w:trPr>
        <w:tc>
          <w:tcPr>
            <w:tcW w:w="4678" w:type="dxa"/>
            <w:noWrap w:val="0"/>
            <w:vAlign w:val="center"/>
          </w:tcPr>
          <w:p w14:paraId="00742676">
            <w:pPr>
              <w:pStyle w:val="209"/>
              <w:spacing w:line="300" w:lineRule="exact"/>
              <w:jc w:val="center"/>
              <w:rPr>
                <w:rFonts w:hint="default" w:ascii="Times New Roman" w:hAnsi="Times New Roman" w:eastAsia="宋体" w:cs="Times New Roman"/>
                <w:i/>
                <w:color w:val="auto"/>
                <w:sz w:val="21"/>
                <w:szCs w:val="21"/>
                <w:highlight w:val="none"/>
              </w:rPr>
            </w:pPr>
            <w:r>
              <w:rPr>
                <w:rFonts w:hint="default" w:ascii="Times New Roman" w:hAnsi="Times New Roman" w:eastAsia="宋体" w:cs="Times New Roman"/>
                <w:i/>
                <w:color w:val="auto"/>
                <w:sz w:val="21"/>
                <w:szCs w:val="21"/>
                <w:highlight w:val="none"/>
              </w:rPr>
              <w:t>身份证正面</w:t>
            </w:r>
          </w:p>
        </w:tc>
        <w:tc>
          <w:tcPr>
            <w:tcW w:w="278" w:type="dxa"/>
            <w:noWrap w:val="0"/>
            <w:vAlign w:val="top"/>
          </w:tcPr>
          <w:p w14:paraId="204FDC7E">
            <w:pPr>
              <w:widowControl/>
              <w:spacing w:line="300" w:lineRule="exact"/>
              <w:jc w:val="left"/>
              <w:rPr>
                <w:rFonts w:hint="default" w:ascii="Times New Roman" w:hAnsi="Times New Roman" w:eastAsia="宋体" w:cs="Times New Roman"/>
                <w:color w:val="auto"/>
                <w:sz w:val="21"/>
                <w:szCs w:val="21"/>
                <w:highlight w:val="none"/>
              </w:rPr>
            </w:pPr>
          </w:p>
        </w:tc>
        <w:tc>
          <w:tcPr>
            <w:tcW w:w="4695" w:type="dxa"/>
            <w:noWrap w:val="0"/>
            <w:vAlign w:val="center"/>
          </w:tcPr>
          <w:p w14:paraId="3CD9DD27">
            <w:pPr>
              <w:widowControl/>
              <w:spacing w:line="30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color w:val="auto"/>
                <w:sz w:val="21"/>
                <w:szCs w:val="21"/>
                <w:highlight w:val="none"/>
              </w:rPr>
              <w:t>身份证反面</w:t>
            </w:r>
          </w:p>
        </w:tc>
      </w:tr>
    </w:tbl>
    <w:p w14:paraId="0F3586A3">
      <w:pPr>
        <w:pStyle w:val="243"/>
        <w:spacing w:line="300" w:lineRule="exact"/>
        <w:jc w:val="both"/>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注： </w:t>
      </w:r>
    </w:p>
    <w:p w14:paraId="725143A2">
      <w:pPr>
        <w:pStyle w:val="243"/>
        <w:spacing w:line="300" w:lineRule="exact"/>
        <w:jc w:val="both"/>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1.</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
          <w:bCs/>
          <w:color w:val="auto"/>
          <w:sz w:val="21"/>
          <w:szCs w:val="21"/>
          <w:highlight w:val="none"/>
        </w:rPr>
        <w:t>若供应商为分公司、分支机构等依法无需设置法定代表人职务的单位（仅当磋商文件注明允许上述单位响应时），法定代表人签字处可由单位负责人签署。</w:t>
      </w:r>
    </w:p>
    <w:p w14:paraId="5EA419C0">
      <w:pPr>
        <w:pStyle w:val="243"/>
        <w:spacing w:line="300" w:lineRule="exact"/>
        <w:jc w:val="both"/>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2.若响应文件中签字之处均为法定代表人（单位负责人）本人签署，则可不提供本《授权委托书》，但须提供《法定代表人（单位负责人）身份证明》。</w:t>
      </w:r>
    </w:p>
    <w:p w14:paraId="7CC0CF74">
      <w:pPr>
        <w:rPr>
          <w:rFonts w:ascii="Times New Roman" w:hAnsi="Times New Roman" w:cs="Times New Roman"/>
          <w:bCs w:val="0"/>
          <w:color w:val="auto"/>
          <w:sz w:val="24"/>
          <w:szCs w:val="24"/>
          <w:highlight w:val="none"/>
        </w:rPr>
      </w:pPr>
      <w:bookmarkStart w:id="67" w:name="_Toc103848585"/>
      <w:bookmarkStart w:id="68" w:name="_Toc104560900"/>
      <w:bookmarkStart w:id="69" w:name="_Toc107246278"/>
      <w:r>
        <w:rPr>
          <w:rFonts w:ascii="Times New Roman" w:hAnsi="Times New Roman" w:cs="Times New Roman"/>
          <w:bCs w:val="0"/>
          <w:color w:val="auto"/>
          <w:sz w:val="24"/>
          <w:szCs w:val="24"/>
          <w:highlight w:val="none"/>
        </w:rPr>
        <w:br w:type="page"/>
      </w:r>
    </w:p>
    <w:p w14:paraId="7BF102BA">
      <w:pPr>
        <w:pStyle w:val="249"/>
        <w:spacing w:before="0"/>
        <w:rPr>
          <w:rFonts w:ascii="Times New Roman" w:hAnsi="Times New Roman" w:cs="Times New Roman"/>
          <w:bCs w:val="0"/>
          <w:color w:val="auto"/>
          <w:sz w:val="21"/>
          <w:szCs w:val="24"/>
          <w:highlight w:val="none"/>
        </w:rPr>
      </w:pPr>
      <w:r>
        <w:rPr>
          <w:rFonts w:ascii="Times New Roman" w:hAnsi="Times New Roman" w:cs="Times New Roman"/>
          <w:bCs w:val="0"/>
          <w:color w:val="auto"/>
          <w:sz w:val="24"/>
          <w:szCs w:val="24"/>
          <w:highlight w:val="none"/>
        </w:rPr>
        <w:t>（3</w:t>
      </w:r>
      <w:r>
        <w:rPr>
          <w:rFonts w:hint="default" w:ascii="Times New Roman" w:hAnsi="Times New Roman" w:cs="Times New Roman"/>
          <w:bCs w:val="0"/>
          <w:color w:val="auto"/>
          <w:sz w:val="24"/>
          <w:szCs w:val="24"/>
          <w:highlight w:val="none"/>
        </w:rPr>
        <w:t>-</w:t>
      </w:r>
      <w:r>
        <w:rPr>
          <w:rFonts w:ascii="Times New Roman" w:hAnsi="Times New Roman" w:cs="Times New Roman"/>
          <w:bCs w:val="0"/>
          <w:color w:val="auto"/>
          <w:sz w:val="24"/>
          <w:szCs w:val="24"/>
          <w:highlight w:val="none"/>
        </w:rPr>
        <w:t>2）授权委托书</w:t>
      </w:r>
      <w:r>
        <w:rPr>
          <w:rFonts w:hint="default" w:ascii="Times New Roman" w:hAnsi="Times New Roman" w:cs="Times New Roman"/>
          <w:bCs w:val="0"/>
          <w:color w:val="auto"/>
          <w:sz w:val="24"/>
          <w:szCs w:val="24"/>
          <w:highlight w:val="none"/>
        </w:rPr>
        <w:t>（</w:t>
      </w:r>
      <w:r>
        <w:rPr>
          <w:rFonts w:ascii="Times New Roman" w:hAnsi="Times New Roman" w:cs="Times New Roman"/>
          <w:bCs w:val="0"/>
          <w:color w:val="auto"/>
          <w:sz w:val="24"/>
          <w:szCs w:val="24"/>
          <w:highlight w:val="none"/>
        </w:rPr>
        <w:t>适用于自然人</w:t>
      </w:r>
      <w:r>
        <w:rPr>
          <w:rFonts w:hint="default" w:ascii="Times New Roman" w:hAnsi="Times New Roman" w:cs="Times New Roman"/>
          <w:bCs w:val="0"/>
          <w:color w:val="auto"/>
          <w:sz w:val="24"/>
          <w:szCs w:val="24"/>
          <w:highlight w:val="none"/>
        </w:rPr>
        <w:t>）</w:t>
      </w:r>
      <w:bookmarkEnd w:id="67"/>
      <w:bookmarkEnd w:id="68"/>
      <w:bookmarkEnd w:id="69"/>
    </w:p>
    <w:p w14:paraId="6F809322">
      <w:pPr>
        <w:rPr>
          <w:rFonts w:ascii="Times New Roman" w:hAnsi="Times New Roman" w:cs="Times New Roman"/>
          <w:color w:val="auto"/>
          <w:highlight w:val="none"/>
        </w:rPr>
      </w:pPr>
    </w:p>
    <w:p w14:paraId="05F08BA0">
      <w:pPr>
        <w:spacing w:line="460" w:lineRule="exact"/>
        <w:ind w:firstLine="42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本授权书声明：</w:t>
      </w:r>
      <w:r>
        <w:rPr>
          <w:rFonts w:hint="default" w:ascii="Times New Roman" w:hAnsi="Times New Roman" w:cs="Times New Roman"/>
          <w:color w:val="auto"/>
          <w:sz w:val="21"/>
          <w:szCs w:val="21"/>
          <w:highlight w:val="none"/>
        </w:rPr>
        <w:t>我</w:t>
      </w:r>
      <w:r>
        <w:rPr>
          <w:rFonts w:hint="default" w:ascii="Times New Roman" w:hAnsi="Times New Roman" w:cs="Times New Roman"/>
          <w:color w:val="auto"/>
          <w:sz w:val="21"/>
          <w:szCs w:val="21"/>
          <w:highlight w:val="none"/>
          <w:u w:val="single"/>
        </w:rPr>
        <w:t xml:space="preserve"> </w:t>
      </w:r>
      <w:r>
        <w:rPr>
          <w:rFonts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u w:val="single"/>
        </w:rPr>
        <w:t>姓名</w:t>
      </w:r>
      <w:r>
        <w:rPr>
          <w:rFonts w:ascii="Times New Roman" w:hAnsi="Times New Roman" w:cs="Times New Roman"/>
          <w:color w:val="auto"/>
          <w:sz w:val="21"/>
          <w:szCs w:val="21"/>
          <w:highlight w:val="none"/>
          <w:u w:val="single"/>
        </w:rPr>
        <w:t>）</w:t>
      </w:r>
      <w:r>
        <w:rPr>
          <w:rFonts w:hint="default" w:ascii="Times New Roman" w:hAnsi="Times New Roman" w:cs="Times New Roman"/>
          <w:color w:val="auto"/>
          <w:sz w:val="21"/>
          <w:szCs w:val="21"/>
          <w:highlight w:val="none"/>
          <w:u w:val="single"/>
        </w:rPr>
        <w:t xml:space="preserve"> </w:t>
      </w:r>
      <w:r>
        <w:rPr>
          <w:rFonts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系自然人，现授权在</w:t>
      </w:r>
      <w:r>
        <w:rPr>
          <w:rFonts w:ascii="Times New Roman" w:hAnsi="Times New Roman" w:cs="Times New Roman"/>
          <w:color w:val="auto"/>
          <w:sz w:val="21"/>
          <w:szCs w:val="21"/>
          <w:highlight w:val="none"/>
        </w:rPr>
        <w:t>授权代表（签字）处签字的</w:t>
      </w:r>
      <w:r>
        <w:rPr>
          <w:rFonts w:ascii="Times New Roman" w:hAnsi="Times New Roman" w:cs="Times New Roman"/>
          <w:color w:val="auto"/>
          <w:sz w:val="21"/>
          <w:szCs w:val="21"/>
          <w:highlight w:val="none"/>
          <w:u w:val="single"/>
        </w:rPr>
        <w:t>（授权代表的姓名）（身份证号码：             ）</w:t>
      </w:r>
      <w:r>
        <w:rPr>
          <w:rFonts w:ascii="Times New Roman" w:hAnsi="Times New Roman" w:cs="Times New Roman"/>
          <w:color w:val="auto"/>
          <w:sz w:val="21"/>
          <w:szCs w:val="21"/>
          <w:highlight w:val="none"/>
        </w:rPr>
        <w:t>为本</w:t>
      </w:r>
      <w:r>
        <w:rPr>
          <w:rFonts w:hint="default" w:ascii="Times New Roman" w:hAnsi="Times New Roman" w:cs="Times New Roman"/>
          <w:color w:val="auto"/>
          <w:sz w:val="21"/>
          <w:szCs w:val="21"/>
          <w:highlight w:val="none"/>
        </w:rPr>
        <w:t>人</w:t>
      </w:r>
      <w:r>
        <w:rPr>
          <w:rFonts w:ascii="Times New Roman" w:hAnsi="Times New Roman" w:cs="Times New Roman"/>
          <w:color w:val="auto"/>
          <w:sz w:val="21"/>
          <w:szCs w:val="21"/>
          <w:highlight w:val="none"/>
        </w:rPr>
        <w:t>的合法代理人，就</w:t>
      </w:r>
      <w:r>
        <w:rPr>
          <w:rFonts w:ascii="Times New Roman" w:hAnsi="Times New Roman" w:cs="Times New Roman"/>
          <w:color w:val="auto"/>
          <w:sz w:val="21"/>
          <w:szCs w:val="21"/>
          <w:highlight w:val="none"/>
          <w:u w:val="single"/>
        </w:rPr>
        <w:t xml:space="preserve">          （项目名称、项目编号）         </w:t>
      </w:r>
      <w:r>
        <w:rPr>
          <w:rFonts w:ascii="Times New Roman" w:hAnsi="Times New Roman" w:cs="Times New Roman"/>
          <w:color w:val="auto"/>
          <w:sz w:val="21"/>
          <w:szCs w:val="21"/>
          <w:highlight w:val="none"/>
        </w:rPr>
        <w:t>，以本</w:t>
      </w:r>
      <w:r>
        <w:rPr>
          <w:rFonts w:hint="default" w:ascii="Times New Roman" w:hAnsi="Times New Roman" w:cs="Times New Roman"/>
          <w:color w:val="auto"/>
          <w:sz w:val="21"/>
          <w:szCs w:val="21"/>
          <w:highlight w:val="none"/>
        </w:rPr>
        <w:t>人</w:t>
      </w:r>
      <w:r>
        <w:rPr>
          <w:rFonts w:ascii="Times New Roman" w:hAnsi="Times New Roman" w:cs="Times New Roman"/>
          <w:color w:val="auto"/>
          <w:sz w:val="21"/>
          <w:szCs w:val="21"/>
          <w:highlight w:val="none"/>
        </w:rPr>
        <w:t>名义处理一切与之相关的事务，其后果由我</w:t>
      </w:r>
      <w:r>
        <w:rPr>
          <w:rFonts w:hint="default" w:ascii="Times New Roman" w:hAnsi="Times New Roman" w:cs="Times New Roman"/>
          <w:color w:val="auto"/>
          <w:sz w:val="21"/>
          <w:szCs w:val="21"/>
          <w:highlight w:val="none"/>
        </w:rPr>
        <w:t>本人</w:t>
      </w:r>
      <w:r>
        <w:rPr>
          <w:rFonts w:ascii="Times New Roman" w:hAnsi="Times New Roman" w:cs="Times New Roman"/>
          <w:color w:val="auto"/>
          <w:sz w:val="21"/>
          <w:szCs w:val="21"/>
          <w:highlight w:val="none"/>
        </w:rPr>
        <w:t>承担。</w:t>
      </w:r>
    </w:p>
    <w:p w14:paraId="30131DA1">
      <w:pPr>
        <w:spacing w:line="460" w:lineRule="exact"/>
        <w:ind w:firstLine="420"/>
        <w:rPr>
          <w:rFonts w:hint="default"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代理人无转委托权，特此委托。</w:t>
      </w:r>
    </w:p>
    <w:p w14:paraId="0C1F92CF">
      <w:pPr>
        <w:spacing w:line="460" w:lineRule="exact"/>
        <w:ind w:firstLine="420"/>
        <w:rPr>
          <w:rFonts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委托期限：自本授权委托书签署之日起至响应有效期届满之日止。</w:t>
      </w:r>
    </w:p>
    <w:p w14:paraId="7D825E84">
      <w:pPr>
        <w:spacing w:line="460" w:lineRule="exact"/>
        <w:ind w:firstLine="420"/>
        <w:rPr>
          <w:rFonts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自然人姓名</w:t>
      </w:r>
      <w:r>
        <w:rPr>
          <w:rFonts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rPr>
        <w:t>签字</w:t>
      </w:r>
      <w:r>
        <w:rPr>
          <w:rFonts w:ascii="Times New Roman" w:hAnsi="Times New Roman" w:cs="Times New Roman"/>
          <w:color w:val="auto"/>
          <w:sz w:val="21"/>
          <w:szCs w:val="21"/>
          <w:highlight w:val="none"/>
        </w:rPr>
        <w:t xml:space="preserve">）：  </w:t>
      </w:r>
      <w:r>
        <w:rPr>
          <w:rFonts w:ascii="Times New Roman" w:hAnsi="Times New Roman" w:cs="Times New Roman"/>
          <w:color w:val="auto"/>
          <w:sz w:val="21"/>
          <w:szCs w:val="21"/>
          <w:highlight w:val="none"/>
          <w:u w:val="single"/>
        </w:rPr>
        <w:t xml:space="preserve">                          </w:t>
      </w:r>
    </w:p>
    <w:p w14:paraId="7740CFA0">
      <w:pPr>
        <w:pStyle w:val="243"/>
        <w:spacing w:after="0" w:line="460" w:lineRule="exact"/>
        <w:ind w:firstLine="42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身份证号码：  </w:t>
      </w:r>
      <w:r>
        <w:rPr>
          <w:rFonts w:ascii="Times New Roman" w:hAnsi="Times New Roman" w:cs="Times New Roman"/>
          <w:color w:val="auto"/>
          <w:sz w:val="21"/>
          <w:szCs w:val="21"/>
          <w:highlight w:val="none"/>
          <w:u w:val="single"/>
        </w:rPr>
        <w:t xml:space="preserve">                                 </w:t>
      </w:r>
    </w:p>
    <w:p w14:paraId="57102DF9">
      <w:pPr>
        <w:spacing w:line="460" w:lineRule="exact"/>
        <w:ind w:firstLine="420"/>
        <w:rPr>
          <w:rFonts w:ascii="Times New Roman" w:hAnsi="Times New Roman" w:cs="Times New Roman"/>
          <w:color w:val="auto"/>
          <w:sz w:val="21"/>
          <w:szCs w:val="21"/>
          <w:highlight w:val="none"/>
          <w:u w:val="single"/>
        </w:rPr>
      </w:pPr>
      <w:r>
        <w:rPr>
          <w:rFonts w:ascii="Times New Roman" w:hAnsi="Times New Roman" w:cs="Times New Roman"/>
          <w:color w:val="auto"/>
          <w:sz w:val="21"/>
          <w:szCs w:val="21"/>
          <w:highlight w:val="none"/>
        </w:rPr>
        <w:t>授权代表（签字）：</w:t>
      </w:r>
      <w:r>
        <w:rPr>
          <w:rFonts w:ascii="Times New Roman" w:hAnsi="Times New Roman" w:cs="Times New Roman"/>
          <w:color w:val="auto"/>
          <w:sz w:val="21"/>
          <w:szCs w:val="21"/>
          <w:highlight w:val="none"/>
          <w:u w:val="single"/>
        </w:rPr>
        <w:t xml:space="preserve">                            </w:t>
      </w:r>
    </w:p>
    <w:p w14:paraId="3FEE8272">
      <w:pPr>
        <w:pStyle w:val="243"/>
        <w:spacing w:after="0" w:line="460" w:lineRule="exact"/>
        <w:ind w:firstLine="420"/>
        <w:jc w:val="both"/>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身份证号码：</w:t>
      </w:r>
      <w:r>
        <w:rPr>
          <w:rFonts w:ascii="Times New Roman" w:hAnsi="Times New Roman" w:cs="Times New Roman"/>
          <w:color w:val="auto"/>
          <w:sz w:val="21"/>
          <w:szCs w:val="21"/>
          <w:highlight w:val="none"/>
          <w:u w:val="single"/>
        </w:rPr>
        <w:t xml:space="preserve">                                   </w:t>
      </w:r>
    </w:p>
    <w:p w14:paraId="4FF89F48">
      <w:pPr>
        <w:rPr>
          <w:rFonts w:ascii="Times New Roman" w:hAnsi="Times New Roman" w:cs="Times New Roman"/>
          <w:color w:val="auto"/>
          <w:sz w:val="21"/>
          <w:szCs w:val="21"/>
          <w:highlight w:val="none"/>
        </w:rPr>
      </w:pPr>
    </w:p>
    <w:p w14:paraId="0A5354C2">
      <w:pPr>
        <w:spacing w:line="480" w:lineRule="auto"/>
        <w:rPr>
          <w:rFonts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附：</w:t>
      </w:r>
      <w:r>
        <w:rPr>
          <w:rFonts w:ascii="Times New Roman" w:hAnsi="Times New Roman" w:cs="Times New Roman"/>
          <w:color w:val="auto"/>
          <w:sz w:val="21"/>
          <w:szCs w:val="21"/>
          <w:highlight w:val="none"/>
        </w:rPr>
        <w:t>自然人</w:t>
      </w:r>
      <w:r>
        <w:rPr>
          <w:rFonts w:hint="default" w:ascii="Times New Roman" w:hAnsi="Times New Roman" w:cs="Times New Roman"/>
          <w:color w:val="auto"/>
          <w:sz w:val="21"/>
          <w:szCs w:val="21"/>
          <w:highlight w:val="none"/>
        </w:rPr>
        <w:t>有效期内的</w:t>
      </w:r>
      <w:r>
        <w:rPr>
          <w:rFonts w:ascii="Times New Roman" w:hAnsi="Times New Roman" w:cs="Times New Roman"/>
          <w:color w:val="auto"/>
          <w:sz w:val="21"/>
          <w:szCs w:val="21"/>
          <w:highlight w:val="none"/>
        </w:rPr>
        <w:t>身份证复印件（正反面）</w:t>
      </w:r>
    </w:p>
    <w:tbl>
      <w:tblPr>
        <w:tblStyle w:val="3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8"/>
        <w:gridCol w:w="284"/>
        <w:gridCol w:w="4677"/>
      </w:tblGrid>
      <w:tr w14:paraId="0598B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678" w:type="dxa"/>
            <w:noWrap w:val="0"/>
            <w:vAlign w:val="center"/>
          </w:tcPr>
          <w:p w14:paraId="4799A435">
            <w:pPr>
              <w:pStyle w:val="209"/>
              <w:jc w:val="center"/>
              <w:rPr>
                <w:rFonts w:ascii="Times New Roman" w:hAnsi="Times New Roman" w:cs="Times New Roman"/>
                <w:i/>
                <w:color w:val="auto"/>
                <w:sz w:val="21"/>
                <w:szCs w:val="21"/>
                <w:highlight w:val="none"/>
              </w:rPr>
            </w:pPr>
            <w:r>
              <w:rPr>
                <w:rFonts w:ascii="Times New Roman" w:hAnsi="Times New Roman" w:cs="Times New Roman"/>
                <w:i/>
                <w:color w:val="auto"/>
                <w:sz w:val="21"/>
                <w:szCs w:val="21"/>
                <w:highlight w:val="none"/>
              </w:rPr>
              <w:t>身份证正面</w:t>
            </w:r>
          </w:p>
        </w:tc>
        <w:tc>
          <w:tcPr>
            <w:tcW w:w="284" w:type="dxa"/>
            <w:noWrap w:val="0"/>
            <w:vAlign w:val="top"/>
          </w:tcPr>
          <w:p w14:paraId="6D0B5171">
            <w:pPr>
              <w:widowControl/>
              <w:jc w:val="left"/>
              <w:rPr>
                <w:rFonts w:ascii="Times New Roman" w:hAnsi="Times New Roman" w:cs="Times New Roman"/>
                <w:color w:val="auto"/>
                <w:sz w:val="21"/>
                <w:szCs w:val="21"/>
                <w:highlight w:val="none"/>
              </w:rPr>
            </w:pPr>
          </w:p>
        </w:tc>
        <w:tc>
          <w:tcPr>
            <w:tcW w:w="4677" w:type="dxa"/>
            <w:noWrap w:val="0"/>
            <w:vAlign w:val="center"/>
          </w:tcPr>
          <w:p w14:paraId="0FCA62FA">
            <w:pPr>
              <w:widowControl/>
              <w:jc w:val="center"/>
              <w:rPr>
                <w:rFonts w:ascii="Times New Roman" w:hAnsi="Times New Roman" w:cs="Times New Roman"/>
                <w:color w:val="auto"/>
                <w:sz w:val="21"/>
                <w:szCs w:val="21"/>
                <w:highlight w:val="none"/>
              </w:rPr>
            </w:pPr>
            <w:r>
              <w:rPr>
                <w:rFonts w:ascii="Times New Roman" w:hAnsi="Times New Roman" w:cs="Times New Roman"/>
                <w:i/>
                <w:color w:val="auto"/>
                <w:sz w:val="21"/>
                <w:szCs w:val="21"/>
                <w:highlight w:val="none"/>
              </w:rPr>
              <w:t>身份证反面</w:t>
            </w:r>
          </w:p>
        </w:tc>
      </w:tr>
    </w:tbl>
    <w:p w14:paraId="4C5E4F7D">
      <w:pPr>
        <w:pStyle w:val="243"/>
        <w:spacing w:line="360" w:lineRule="auto"/>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授权代表</w:t>
      </w:r>
      <w:r>
        <w:rPr>
          <w:rFonts w:hint="default" w:ascii="Times New Roman" w:hAnsi="Times New Roman" w:cs="Times New Roman"/>
          <w:color w:val="auto"/>
          <w:sz w:val="21"/>
          <w:szCs w:val="21"/>
          <w:highlight w:val="none"/>
        </w:rPr>
        <w:t>有效期内的</w:t>
      </w:r>
      <w:r>
        <w:rPr>
          <w:rFonts w:ascii="Times New Roman" w:hAnsi="Times New Roman" w:cs="Times New Roman"/>
          <w:color w:val="auto"/>
          <w:sz w:val="21"/>
          <w:szCs w:val="21"/>
          <w:highlight w:val="none"/>
        </w:rPr>
        <w:t>身份证复印件（正反面）</w:t>
      </w:r>
    </w:p>
    <w:tbl>
      <w:tblPr>
        <w:tblStyle w:val="3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8"/>
        <w:gridCol w:w="278"/>
        <w:gridCol w:w="4695"/>
      </w:tblGrid>
      <w:tr w14:paraId="2C188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9" w:hRule="atLeast"/>
        </w:trPr>
        <w:tc>
          <w:tcPr>
            <w:tcW w:w="4678" w:type="dxa"/>
            <w:noWrap w:val="0"/>
            <w:vAlign w:val="center"/>
          </w:tcPr>
          <w:p w14:paraId="7793C5D8">
            <w:pPr>
              <w:pStyle w:val="209"/>
              <w:jc w:val="center"/>
              <w:rPr>
                <w:rFonts w:ascii="Times New Roman" w:hAnsi="Times New Roman" w:cs="Times New Roman"/>
                <w:i/>
                <w:color w:val="auto"/>
                <w:sz w:val="21"/>
                <w:szCs w:val="21"/>
                <w:highlight w:val="none"/>
              </w:rPr>
            </w:pPr>
            <w:r>
              <w:rPr>
                <w:rFonts w:ascii="Times New Roman" w:hAnsi="Times New Roman" w:cs="Times New Roman"/>
                <w:i/>
                <w:color w:val="auto"/>
                <w:sz w:val="21"/>
                <w:szCs w:val="21"/>
                <w:highlight w:val="none"/>
              </w:rPr>
              <w:t>身份证正面</w:t>
            </w:r>
          </w:p>
        </w:tc>
        <w:tc>
          <w:tcPr>
            <w:tcW w:w="278" w:type="dxa"/>
            <w:noWrap w:val="0"/>
            <w:vAlign w:val="top"/>
          </w:tcPr>
          <w:p w14:paraId="2F5F1D9D">
            <w:pPr>
              <w:widowControl/>
              <w:jc w:val="left"/>
              <w:rPr>
                <w:rFonts w:ascii="Times New Roman" w:hAnsi="Times New Roman" w:cs="Times New Roman"/>
                <w:color w:val="auto"/>
                <w:sz w:val="21"/>
                <w:szCs w:val="21"/>
                <w:highlight w:val="none"/>
              </w:rPr>
            </w:pPr>
          </w:p>
        </w:tc>
        <w:tc>
          <w:tcPr>
            <w:tcW w:w="4695" w:type="dxa"/>
            <w:noWrap w:val="0"/>
            <w:vAlign w:val="center"/>
          </w:tcPr>
          <w:p w14:paraId="12310FED">
            <w:pPr>
              <w:widowControl/>
              <w:jc w:val="center"/>
              <w:rPr>
                <w:rFonts w:ascii="Times New Roman" w:hAnsi="Times New Roman" w:cs="Times New Roman"/>
                <w:color w:val="auto"/>
                <w:sz w:val="21"/>
                <w:szCs w:val="21"/>
                <w:highlight w:val="none"/>
              </w:rPr>
            </w:pPr>
            <w:r>
              <w:rPr>
                <w:rFonts w:ascii="Times New Roman" w:hAnsi="Times New Roman" w:cs="Times New Roman"/>
                <w:i/>
                <w:color w:val="auto"/>
                <w:sz w:val="21"/>
                <w:szCs w:val="21"/>
                <w:highlight w:val="none"/>
              </w:rPr>
              <w:t>身份证反面</w:t>
            </w:r>
          </w:p>
        </w:tc>
      </w:tr>
    </w:tbl>
    <w:p w14:paraId="33496C14">
      <w:pPr>
        <w:pStyle w:val="243"/>
        <w:spacing w:line="240" w:lineRule="atLeast"/>
        <w:rPr>
          <w:rFonts w:ascii="Times New Roman" w:hAnsi="Times New Roman" w:cs="Times New Roman"/>
          <w:b/>
          <w:bCs/>
          <w:color w:val="auto"/>
          <w:sz w:val="21"/>
          <w:szCs w:val="21"/>
          <w:highlight w:val="none"/>
        </w:rPr>
      </w:pPr>
    </w:p>
    <w:p w14:paraId="2FAC58D1">
      <w:pPr>
        <w:pStyle w:val="243"/>
        <w:spacing w:line="240" w:lineRule="atLeast"/>
        <w:rPr>
          <w:rFonts w:hint="default" w:ascii="Times New Roman" w:hAnsi="Times New Roman" w:cs="Times New Roman"/>
          <w:b/>
          <w:bCs/>
          <w:color w:val="auto"/>
          <w:sz w:val="21"/>
          <w:szCs w:val="21"/>
          <w:highlight w:val="none"/>
        </w:rPr>
      </w:pPr>
      <w:r>
        <w:rPr>
          <w:rFonts w:ascii="Times New Roman" w:hAnsi="Times New Roman" w:cs="Times New Roman"/>
          <w:b/>
          <w:bCs/>
          <w:color w:val="auto"/>
          <w:sz w:val="21"/>
          <w:szCs w:val="21"/>
          <w:highlight w:val="none"/>
        </w:rPr>
        <w:t>注：若</w:t>
      </w:r>
      <w:r>
        <w:rPr>
          <w:rFonts w:hint="default" w:ascii="Times New Roman" w:hAnsi="Times New Roman" w:cs="Times New Roman"/>
          <w:b/>
          <w:bCs/>
          <w:color w:val="auto"/>
          <w:sz w:val="21"/>
          <w:szCs w:val="21"/>
          <w:highlight w:val="none"/>
        </w:rPr>
        <w:t>响应文件</w:t>
      </w:r>
      <w:r>
        <w:rPr>
          <w:rFonts w:ascii="Times New Roman" w:hAnsi="Times New Roman" w:cs="Times New Roman"/>
          <w:b/>
          <w:bCs/>
          <w:color w:val="auto"/>
          <w:sz w:val="21"/>
          <w:szCs w:val="21"/>
          <w:highlight w:val="none"/>
        </w:rPr>
        <w:t>中签字之处均为</w:t>
      </w:r>
      <w:r>
        <w:rPr>
          <w:rFonts w:hint="default" w:ascii="Times New Roman" w:hAnsi="Times New Roman" w:cs="Times New Roman"/>
          <w:b/>
          <w:bCs/>
          <w:color w:val="auto"/>
          <w:sz w:val="21"/>
          <w:szCs w:val="21"/>
          <w:highlight w:val="none"/>
        </w:rPr>
        <w:t>自然人</w:t>
      </w:r>
      <w:r>
        <w:rPr>
          <w:rFonts w:ascii="Times New Roman" w:hAnsi="Times New Roman" w:cs="Times New Roman"/>
          <w:b/>
          <w:bCs/>
          <w:color w:val="auto"/>
          <w:sz w:val="21"/>
          <w:szCs w:val="21"/>
          <w:highlight w:val="none"/>
        </w:rPr>
        <w:t>本人签署，则可不提供本《授权</w:t>
      </w:r>
      <w:r>
        <w:rPr>
          <w:rFonts w:hint="default" w:ascii="Times New Roman" w:hAnsi="Times New Roman" w:cs="Times New Roman"/>
          <w:b/>
          <w:bCs/>
          <w:color w:val="auto"/>
          <w:sz w:val="21"/>
          <w:szCs w:val="21"/>
          <w:highlight w:val="none"/>
        </w:rPr>
        <w:t>委托</w:t>
      </w:r>
      <w:r>
        <w:rPr>
          <w:rFonts w:ascii="Times New Roman" w:hAnsi="Times New Roman" w:cs="Times New Roman"/>
          <w:b/>
          <w:bCs/>
          <w:color w:val="auto"/>
          <w:sz w:val="21"/>
          <w:szCs w:val="21"/>
          <w:highlight w:val="none"/>
        </w:rPr>
        <w:t>书》，但须提供《法定代表人（单位负责人）身份证明》</w:t>
      </w:r>
      <w:r>
        <w:rPr>
          <w:rFonts w:hint="default" w:ascii="Times New Roman" w:hAnsi="Times New Roman" w:cs="Times New Roman"/>
          <w:b/>
          <w:bCs/>
          <w:color w:val="auto"/>
          <w:sz w:val="21"/>
          <w:szCs w:val="21"/>
          <w:highlight w:val="none"/>
        </w:rPr>
        <w:t>。</w:t>
      </w:r>
    </w:p>
    <w:p w14:paraId="3687BFC3">
      <w:pPr>
        <w:pStyle w:val="214"/>
        <w:ind w:left="0"/>
        <w:rPr>
          <w:rFonts w:ascii="Times New Roman" w:hAnsi="Times New Roman" w:cs="Times New Roman"/>
          <w:color w:val="auto"/>
          <w:highlight w:val="none"/>
        </w:rPr>
      </w:pPr>
    </w:p>
    <w:p w14:paraId="04F5F24A">
      <w:pPr>
        <w:spacing w:before="312" w:after="312"/>
        <w:rPr>
          <w:rFonts w:ascii="Times New Roman" w:hAnsi="Times New Roman" w:cs="Times New Roman"/>
          <w:color w:val="auto"/>
          <w:highlight w:val="none"/>
          <w:lang w:val="zh-CN"/>
        </w:rPr>
      </w:pPr>
    </w:p>
    <w:p w14:paraId="7EAE3E7D">
      <w:pPr>
        <w:pStyle w:val="249"/>
        <w:numPr>
          <w:ilvl w:val="0"/>
          <w:numId w:val="0"/>
        </w:numPr>
        <w:ind w:left="0" w:leftChars="0" w:firstLine="0" w:firstLineChars="0"/>
        <w:rPr>
          <w:rFonts w:ascii="Times New Roman" w:hAnsi="Times New Roman" w:cs="Times New Roman"/>
          <w:bCs w:val="0"/>
          <w:color w:val="auto"/>
          <w:sz w:val="24"/>
          <w:szCs w:val="24"/>
          <w:highlight w:val="none"/>
        </w:rPr>
      </w:pPr>
      <w:r>
        <w:rPr>
          <w:rFonts w:hint="default" w:ascii="Times New Roman" w:hAnsi="Times New Roman" w:eastAsia="宋体" w:cs="Times New Roman"/>
          <w:b/>
          <w:bCs w:val="0"/>
          <w:color w:val="auto"/>
          <w:sz w:val="24"/>
          <w:szCs w:val="24"/>
          <w:highlight w:val="none"/>
          <w:lang w:val="en-US" w:eastAsia="zh-CN" w:bidi="ar-SA"/>
        </w:rPr>
        <w:t>（</w:t>
      </w:r>
      <w:r>
        <w:rPr>
          <w:rFonts w:hint="default" w:ascii="Times New Roman" w:hAnsi="Times New Roman" w:cs="Times New Roman"/>
          <w:b/>
          <w:bCs w:val="0"/>
          <w:color w:val="auto"/>
          <w:sz w:val="24"/>
          <w:szCs w:val="24"/>
          <w:highlight w:val="none"/>
          <w:lang w:val="en-US" w:eastAsia="zh-CN" w:bidi="ar-SA"/>
        </w:rPr>
        <w:t>4</w:t>
      </w:r>
      <w:r>
        <w:rPr>
          <w:rFonts w:hint="default" w:ascii="Times New Roman" w:hAnsi="Times New Roman" w:eastAsia="宋体" w:cs="Times New Roman"/>
          <w:b/>
          <w:bCs w:val="0"/>
          <w:color w:val="auto"/>
          <w:sz w:val="24"/>
          <w:szCs w:val="24"/>
          <w:highlight w:val="none"/>
          <w:lang w:val="en-US" w:eastAsia="zh-CN" w:bidi="ar-SA"/>
        </w:rPr>
        <w:t>）</w:t>
      </w:r>
      <w:r>
        <w:rPr>
          <w:rFonts w:hint="default" w:ascii="Times New Roman" w:hAnsi="Times New Roman" w:cs="Times New Roman"/>
          <w:bCs w:val="0"/>
          <w:color w:val="auto"/>
          <w:sz w:val="24"/>
          <w:szCs w:val="24"/>
          <w:highlight w:val="none"/>
        </w:rPr>
        <w:t>初始</w:t>
      </w:r>
      <w:r>
        <w:rPr>
          <w:rFonts w:ascii="Times New Roman" w:hAnsi="Times New Roman" w:cs="Times New Roman"/>
          <w:bCs w:val="0"/>
          <w:color w:val="auto"/>
          <w:sz w:val="24"/>
          <w:szCs w:val="24"/>
          <w:highlight w:val="none"/>
        </w:rPr>
        <w:t>报价一览表</w:t>
      </w:r>
    </w:p>
    <w:p w14:paraId="000EF95E">
      <w:pPr>
        <w:numPr>
          <w:ilvl w:val="0"/>
          <w:numId w:val="0"/>
        </w:numPr>
        <w:ind w:left="360" w:leftChars="0"/>
        <w:rPr>
          <w:rFonts w:ascii="Times New Roman" w:hAnsi="Times New Roman" w:cs="Times New Roman"/>
          <w:color w:val="auto"/>
          <w:highlight w:val="none"/>
        </w:rPr>
      </w:pPr>
    </w:p>
    <w:p w14:paraId="07FC796F">
      <w:pPr>
        <w:rPr>
          <w:rFonts w:ascii="Times New Roman" w:hAnsi="Times New Roman" w:cs="Times New Roman"/>
          <w:b/>
          <w:color w:val="auto"/>
          <w:szCs w:val="21"/>
          <w:highlight w:val="none"/>
          <w:lang w:val="zh-CN"/>
        </w:rPr>
      </w:pPr>
    </w:p>
    <w:p w14:paraId="4F902C0F">
      <w:pPr>
        <w:pStyle w:val="33"/>
        <w:keepNext w:val="0"/>
        <w:keepLines w:val="0"/>
        <w:widowControl/>
        <w:suppressLineNumbers w:val="0"/>
      </w:pPr>
      <w:r>
        <w:t>本次为首次报价                                  货币单位：人民币元</w:t>
      </w:r>
    </w:p>
    <w:p w14:paraId="2DEE6F0B">
      <w:pPr>
        <w:pStyle w:val="33"/>
        <w:keepNext w:val="0"/>
        <w:keepLines w:val="0"/>
        <w:widowControl/>
        <w:suppressLineNumbers w:val="0"/>
      </w:pPr>
      <w:r>
        <w:t>项目编号：</w:t>
      </w:r>
      <w:r>
        <w:rPr>
          <w:shd w:val="clear" w:fill="FFFFFF"/>
        </w:rPr>
        <w:t>项目编号</w:t>
      </w:r>
      <w:r>
        <w:t> </w:t>
      </w:r>
    </w:p>
    <w:tbl>
      <w:tblPr>
        <w:tblStyle w:val="35"/>
        <w:tblW w:w="5461" w:type="pct"/>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627"/>
        <w:gridCol w:w="2623"/>
        <w:gridCol w:w="3935"/>
      </w:tblGrid>
      <w:tr w14:paraId="42B46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07" w:hRule="atLeast"/>
          <w:tblCellSpacing w:w="15" w:type="dxa"/>
          <w:jc w:val="center"/>
        </w:trPr>
        <w:tc>
          <w:tcPr>
            <w:tcW w:w="1410" w:type="pct"/>
            <w:tcBorders>
              <w:tl2br w:val="nil"/>
              <w:tr2bl w:val="nil"/>
            </w:tcBorders>
            <w:shd w:val="clear" w:color="auto" w:fill="auto"/>
            <w:vAlign w:val="center"/>
          </w:tcPr>
          <w:p w14:paraId="42FD89B7">
            <w:pPr>
              <w:pStyle w:val="33"/>
              <w:keepNext w:val="0"/>
              <w:keepLines w:val="0"/>
              <w:widowControl/>
              <w:suppressLineNumbers w:val="0"/>
            </w:pPr>
            <w:r>
              <w:t>项目名称</w:t>
            </w:r>
          </w:p>
        </w:tc>
        <w:tc>
          <w:tcPr>
            <w:tcW w:w="1416" w:type="pct"/>
            <w:tcBorders>
              <w:tl2br w:val="nil"/>
              <w:tr2bl w:val="nil"/>
            </w:tcBorders>
            <w:shd w:val="clear" w:color="auto" w:fill="auto"/>
            <w:vAlign w:val="center"/>
          </w:tcPr>
          <w:p w14:paraId="0EAFEF06">
            <w:pPr>
              <w:pStyle w:val="33"/>
              <w:keepNext w:val="0"/>
              <w:keepLines w:val="0"/>
              <w:widowControl/>
              <w:suppressLineNumbers w:val="0"/>
            </w:pPr>
            <w:r>
              <w:t>项目内容</w:t>
            </w:r>
          </w:p>
        </w:tc>
        <w:tc>
          <w:tcPr>
            <w:tcW w:w="2108" w:type="pct"/>
            <w:tcBorders>
              <w:tl2br w:val="nil"/>
              <w:tr2bl w:val="nil"/>
            </w:tcBorders>
            <w:shd w:val="clear" w:color="auto" w:fill="auto"/>
            <w:vAlign w:val="center"/>
          </w:tcPr>
          <w:p w14:paraId="5FB82166">
            <w:pPr>
              <w:pStyle w:val="33"/>
              <w:keepNext w:val="0"/>
              <w:keepLines w:val="0"/>
              <w:widowControl/>
              <w:suppressLineNumbers w:val="0"/>
            </w:pPr>
            <w:r>
              <w:t>单价（小写）</w:t>
            </w:r>
          </w:p>
        </w:tc>
      </w:tr>
      <w:tr w14:paraId="4C352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5" w:hRule="atLeast"/>
          <w:tblCellSpacing w:w="15" w:type="dxa"/>
          <w:jc w:val="center"/>
        </w:trPr>
        <w:tc>
          <w:tcPr>
            <w:tcW w:w="1410" w:type="pct"/>
            <w:tcBorders>
              <w:tl2br w:val="nil"/>
              <w:tr2bl w:val="nil"/>
            </w:tcBorders>
            <w:shd w:val="clear" w:color="auto" w:fill="auto"/>
            <w:vAlign w:val="center"/>
          </w:tcPr>
          <w:p w14:paraId="0D2D9EB3">
            <w:pPr>
              <w:pStyle w:val="33"/>
              <w:keepNext w:val="0"/>
              <w:keepLines w:val="0"/>
              <w:widowControl/>
              <w:suppressLineNumbers w:val="0"/>
            </w:pPr>
            <w:r>
              <w:t>项目名称</w:t>
            </w:r>
          </w:p>
        </w:tc>
        <w:tc>
          <w:tcPr>
            <w:tcW w:w="1416" w:type="pct"/>
            <w:tcBorders>
              <w:tl2br w:val="nil"/>
              <w:tr2bl w:val="nil"/>
            </w:tcBorders>
            <w:shd w:val="clear" w:color="auto" w:fill="auto"/>
            <w:vAlign w:val="center"/>
          </w:tcPr>
          <w:p w14:paraId="68B8CE24">
            <w:pPr>
              <w:pStyle w:val="33"/>
              <w:keepNext w:val="0"/>
              <w:keepLines w:val="0"/>
              <w:widowControl/>
              <w:suppressLineNumbers w:val="0"/>
            </w:pPr>
            <w:r>
              <w:t>详见响应文件</w:t>
            </w:r>
          </w:p>
        </w:tc>
        <w:tc>
          <w:tcPr>
            <w:tcW w:w="2108" w:type="pct"/>
            <w:tcBorders>
              <w:tl2br w:val="nil"/>
              <w:tr2bl w:val="nil"/>
            </w:tcBorders>
            <w:shd w:val="clear" w:color="auto" w:fill="auto"/>
            <w:vAlign w:val="center"/>
          </w:tcPr>
          <w:p w14:paraId="4006966B">
            <w:pPr>
              <w:pStyle w:val="33"/>
              <w:keepNext w:val="0"/>
              <w:keepLines w:val="0"/>
              <w:widowControl/>
              <w:suppressLineNumbers w:val="0"/>
            </w:pPr>
            <w:r>
              <w:pict>
                <v:shape id="_x0000_i1025" o:spt="201" type="#_x0000_t201" style="height:0pt;width:0.05pt;" filled="f" coordsize="21600,21600">
                  <v:path/>
                  <v:fill on="f" focussize="0,0"/>
                  <v:stroke/>
                  <v:imagedata o:title=""/>
                  <o:lock v:ext="edit" aspectratio="t"/>
                  <w10:wrap type="none"/>
                  <w10:anchorlock/>
                </v:shape>
              </w:pict>
            </w:r>
            <w:r>
              <w:t xml:space="preserve"> 元</w:t>
            </w:r>
          </w:p>
        </w:tc>
      </w:tr>
      <w:tr w14:paraId="02508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07" w:hRule="atLeast"/>
          <w:tblCellSpacing w:w="15" w:type="dxa"/>
          <w:jc w:val="center"/>
        </w:trPr>
        <w:tc>
          <w:tcPr>
            <w:tcW w:w="1410" w:type="pct"/>
            <w:tcBorders>
              <w:tl2br w:val="nil"/>
              <w:tr2bl w:val="nil"/>
            </w:tcBorders>
            <w:shd w:val="clear" w:color="auto" w:fill="auto"/>
            <w:vAlign w:val="center"/>
          </w:tcPr>
          <w:p w14:paraId="700C3A68">
            <w:pPr>
              <w:pStyle w:val="33"/>
              <w:keepNext w:val="0"/>
              <w:keepLines w:val="0"/>
              <w:widowControl/>
              <w:suppressLineNumbers w:val="0"/>
            </w:pPr>
            <w:r>
              <w:t>单价（大写）：</w:t>
            </w:r>
          </w:p>
        </w:tc>
        <w:tc>
          <w:tcPr>
            <w:tcW w:w="3540" w:type="pct"/>
            <w:gridSpan w:val="2"/>
            <w:tcBorders>
              <w:tl2br w:val="nil"/>
              <w:tr2bl w:val="nil"/>
            </w:tcBorders>
            <w:shd w:val="clear" w:color="auto" w:fill="auto"/>
            <w:vAlign w:val="center"/>
          </w:tcPr>
          <w:p w14:paraId="5C4A7273">
            <w:pPr>
              <w:pStyle w:val="33"/>
              <w:keepNext w:val="0"/>
              <w:keepLines w:val="0"/>
              <w:widowControl/>
              <w:suppressLineNumbers w:val="0"/>
            </w:pPr>
            <w:r>
              <w:t>金额大写</w:t>
            </w:r>
          </w:p>
        </w:tc>
      </w:tr>
    </w:tbl>
    <w:p w14:paraId="2DC137A2">
      <w:pPr>
        <w:pStyle w:val="33"/>
        <w:keepNext w:val="0"/>
        <w:keepLines w:val="0"/>
        <w:widowControl/>
        <w:suppressLineNumbers w:val="0"/>
      </w:pPr>
      <w:r>
        <w:t>报价说明：</w:t>
      </w:r>
    </w:p>
    <w:p w14:paraId="6E479A05">
      <w:pPr>
        <w:pStyle w:val="33"/>
        <w:keepNext w:val="0"/>
        <w:keepLines w:val="0"/>
        <w:widowControl/>
        <w:suppressLineNumbers w:val="0"/>
      </w:pPr>
      <w:r>
        <w:t>1、报价包括完成项目的所有费用。采购人不再支付报价以外的任何费用。</w:t>
      </w:r>
    </w:p>
    <w:p w14:paraId="0F77BD44">
      <w:pPr>
        <w:pStyle w:val="33"/>
        <w:keepNext w:val="0"/>
        <w:keepLines w:val="0"/>
        <w:widowControl/>
        <w:suppressLineNumbers w:val="0"/>
      </w:pPr>
      <w:r>
        <w:t>2、报价以单价为准，大小写不一致以大写为准；</w:t>
      </w:r>
    </w:p>
    <w:p w14:paraId="185FE6DA">
      <w:pPr>
        <w:pStyle w:val="33"/>
        <w:keepNext w:val="0"/>
        <w:keepLines w:val="0"/>
        <w:widowControl/>
        <w:suppressLineNumbers w:val="0"/>
      </w:pPr>
      <w:r>
        <w:t>3、偏离说明：详见《偏离表》；</w:t>
      </w:r>
    </w:p>
    <w:p w14:paraId="57DFE731">
      <w:pPr>
        <w:pStyle w:val="33"/>
        <w:keepNext w:val="0"/>
        <w:keepLines w:val="0"/>
        <w:widowControl/>
        <w:suppressLineNumbers w:val="0"/>
      </w:pPr>
    </w:p>
    <w:p w14:paraId="5D3C8F10">
      <w:pPr>
        <w:pStyle w:val="33"/>
        <w:keepNext w:val="0"/>
        <w:keepLines w:val="0"/>
        <w:widowControl/>
        <w:suppressLineNumbers w:val="0"/>
      </w:pPr>
      <w:r>
        <w:t>供应商（电子签章）：</w:t>
      </w:r>
    </w:p>
    <w:p w14:paraId="23C941FB">
      <w:pPr>
        <w:pStyle w:val="33"/>
        <w:keepNext w:val="0"/>
        <w:keepLines w:val="0"/>
        <w:widowControl/>
        <w:suppressLineNumbers w:val="0"/>
      </w:pPr>
    </w:p>
    <w:p w14:paraId="511D0DE4">
      <w:pPr>
        <w:keepNext w:val="0"/>
        <w:keepLines w:val="0"/>
        <w:pageBreakBefore w:val="0"/>
        <w:widowControl w:val="0"/>
        <w:spacing w:line="480" w:lineRule="auto"/>
        <w:ind w:firstLine="480"/>
        <w:outlineLvl w:val="9"/>
        <w:rPr>
          <w:rFonts w:hint="default" w:ascii="Times New Roman" w:hAnsi="Times New Roman" w:cs="Times New Roman"/>
          <w:color w:val="auto"/>
          <w:sz w:val="21"/>
          <w:szCs w:val="21"/>
          <w:highlight w:val="none"/>
        </w:rPr>
      </w:pPr>
    </w:p>
    <w:p w14:paraId="38F5C334">
      <w:pPr>
        <w:pStyle w:val="255"/>
        <w:rPr>
          <w:rFonts w:hint="default" w:ascii="Times New Roman" w:hAnsi="Times New Roman" w:cs="Times New Roman"/>
          <w:color w:val="auto"/>
          <w:highlight w:val="none"/>
        </w:rPr>
      </w:pPr>
    </w:p>
    <w:p w14:paraId="361E49C0">
      <w:pPr>
        <w:widowControl/>
        <w:shd w:val="clear" w:color="auto" w:fill="FFFFFF"/>
        <w:spacing w:line="360" w:lineRule="auto"/>
        <w:ind w:firstLine="420"/>
        <w:jc w:val="left"/>
        <w:rPr>
          <w:rFonts w:ascii="Times New Roman" w:hAnsi="Times New Roman" w:cs="Times New Roman"/>
          <w:color w:val="auto"/>
          <w:szCs w:val="21"/>
          <w:highlight w:val="none"/>
        </w:rPr>
      </w:pPr>
    </w:p>
    <w:p w14:paraId="54FC8D23">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br w:type="page"/>
      </w:r>
    </w:p>
    <w:p w14:paraId="75BD7892">
      <w:pPr>
        <w:pStyle w:val="34"/>
        <w:numPr>
          <w:ilvl w:val="0"/>
          <w:numId w:val="0"/>
        </w:numPr>
        <w:jc w:val="center"/>
        <w:outlineLvl w:val="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bidi="ar-SA"/>
        </w:rPr>
        <w:t>（5）</w:t>
      </w:r>
      <w:r>
        <w:rPr>
          <w:rFonts w:hint="default" w:ascii="Times New Roman" w:hAnsi="Times New Roman" w:eastAsia="宋体" w:cs="Times New Roman"/>
          <w:b/>
          <w:bCs/>
          <w:color w:val="auto"/>
          <w:sz w:val="21"/>
          <w:szCs w:val="21"/>
          <w:highlight w:val="none"/>
        </w:rPr>
        <w:t>分项报价表</w:t>
      </w:r>
    </w:p>
    <w:p w14:paraId="62CE625F">
      <w:pPr>
        <w:pStyle w:val="19"/>
        <w:ind w:firstLine="420"/>
        <w:rPr>
          <w:rFonts w:ascii="Times New Roman" w:hAnsi="Times New Roman" w:cs="Times New Roman"/>
          <w:color w:val="auto"/>
          <w:sz w:val="21"/>
          <w:szCs w:val="21"/>
          <w:highlight w:val="none"/>
        </w:rPr>
      </w:pPr>
    </w:p>
    <w:p w14:paraId="043D31BD">
      <w:pPr>
        <w:numPr>
          <w:ilvl w:val="-1"/>
          <w:numId w:val="0"/>
        </w:numPr>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项目名称：</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项目编号：</w:t>
      </w:r>
      <w:r>
        <w:rPr>
          <w:rFonts w:hint="default" w:ascii="Times New Roman" w:hAnsi="Times New Roman" w:eastAsia="宋体" w:cs="Times New Roman"/>
          <w:color w:val="auto"/>
          <w:sz w:val="21"/>
          <w:szCs w:val="21"/>
          <w:highlight w:val="none"/>
          <w:u w:val="single"/>
        </w:rPr>
        <w:t xml:space="preserve">             </w:t>
      </w:r>
    </w:p>
    <w:p w14:paraId="6CB49019">
      <w:pPr>
        <w:numPr>
          <w:ilvl w:val="-1"/>
          <w:numId w:val="0"/>
        </w:numPr>
        <w:rPr>
          <w:rFonts w:hint="default" w:ascii="Times New Roman" w:hAnsi="Times New Roman" w:eastAsia="宋体" w:cs="Times New Roman"/>
          <w:color w:val="auto"/>
          <w:sz w:val="21"/>
          <w:szCs w:val="21"/>
          <w:highlight w:val="none"/>
          <w:u w:val="single"/>
        </w:rPr>
      </w:pPr>
    </w:p>
    <w:tbl>
      <w:tblPr>
        <w:tblStyle w:val="35"/>
        <w:tblW w:w="53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825"/>
        <w:gridCol w:w="1915"/>
        <w:gridCol w:w="1514"/>
        <w:gridCol w:w="1334"/>
        <w:gridCol w:w="1880"/>
      </w:tblGrid>
      <w:tr w14:paraId="0B704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 w:type="pct"/>
            <w:vAlign w:val="center"/>
          </w:tcPr>
          <w:p w14:paraId="5E9DB753">
            <w:pPr>
              <w:spacing w:line="360" w:lineRule="auto"/>
              <w:jc w:val="center"/>
              <w:rPr>
                <w:rFonts w:ascii="Times New Roman" w:hAnsi="Times New Roman" w:cs="Times New Roman"/>
                <w:color w:val="auto"/>
                <w:szCs w:val="21"/>
                <w:highlight w:val="none"/>
              </w:rPr>
            </w:pPr>
            <w:r>
              <w:rPr>
                <w:rFonts w:hint="default" w:ascii="Times New Roman" w:hAnsi="Times New Roman" w:cs="Times New Roman"/>
                <w:color w:val="auto"/>
                <w:szCs w:val="21"/>
                <w:highlight w:val="none"/>
              </w:rPr>
              <w:t>序号</w:t>
            </w:r>
          </w:p>
        </w:tc>
        <w:tc>
          <w:tcPr>
            <w:tcW w:w="991" w:type="pct"/>
            <w:vAlign w:val="center"/>
          </w:tcPr>
          <w:p w14:paraId="6CDAC0B1">
            <w:pPr>
              <w:spacing w:line="360" w:lineRule="auto"/>
              <w:jc w:val="center"/>
              <w:rPr>
                <w:rFonts w:ascii="Times New Roman" w:hAnsi="Times New Roman" w:cs="Times New Roman"/>
                <w:color w:val="auto"/>
                <w:szCs w:val="21"/>
                <w:highlight w:val="none"/>
              </w:rPr>
            </w:pPr>
            <w:r>
              <w:rPr>
                <w:rFonts w:hint="default" w:ascii="Times New Roman" w:hAnsi="Times New Roman" w:cs="Times New Roman"/>
                <w:color w:val="auto"/>
                <w:szCs w:val="21"/>
                <w:highlight w:val="none"/>
              </w:rPr>
              <w:t>服务内容</w:t>
            </w:r>
          </w:p>
        </w:tc>
        <w:tc>
          <w:tcPr>
            <w:tcW w:w="1041" w:type="pct"/>
            <w:vAlign w:val="center"/>
          </w:tcPr>
          <w:p w14:paraId="5EC6F25A">
            <w:pPr>
              <w:spacing w:line="360" w:lineRule="auto"/>
              <w:jc w:val="center"/>
              <w:rPr>
                <w:rFonts w:ascii="Times New Roman" w:hAnsi="Times New Roman" w:cs="Times New Roman"/>
                <w:color w:val="auto"/>
                <w:szCs w:val="21"/>
                <w:highlight w:val="none"/>
              </w:rPr>
            </w:pPr>
            <w:r>
              <w:rPr>
                <w:rFonts w:hint="default" w:ascii="Times New Roman" w:hAnsi="Times New Roman" w:cs="Times New Roman"/>
                <w:color w:val="auto"/>
                <w:szCs w:val="21"/>
                <w:highlight w:val="none"/>
              </w:rPr>
              <w:t>单价（元人民币</w:t>
            </w:r>
            <w:r>
              <w:rPr>
                <w:rFonts w:hint="default" w:ascii="Times New Roman" w:hAnsi="Times New Roman" w:cs="Times New Roman"/>
                <w:color w:val="auto"/>
                <w:szCs w:val="21"/>
                <w:highlight w:val="none"/>
                <w:lang w:val="en-US" w:eastAsia="zh-CN"/>
              </w:rPr>
              <w:t>/天/人</w:t>
            </w:r>
            <w:r>
              <w:rPr>
                <w:rFonts w:hint="default" w:ascii="Times New Roman" w:hAnsi="Times New Roman" w:cs="Times New Roman"/>
                <w:color w:val="auto"/>
                <w:szCs w:val="21"/>
                <w:highlight w:val="none"/>
              </w:rPr>
              <w:t>）</w:t>
            </w:r>
          </w:p>
        </w:tc>
        <w:tc>
          <w:tcPr>
            <w:tcW w:w="823" w:type="pct"/>
            <w:vAlign w:val="center"/>
          </w:tcPr>
          <w:p w14:paraId="16DF71F2">
            <w:pPr>
              <w:spacing w:line="360" w:lineRule="auto"/>
              <w:jc w:val="center"/>
              <w:rPr>
                <w:rFonts w:ascii="Times New Roman" w:hAnsi="Times New Roman" w:cs="Times New Roman"/>
                <w:color w:val="auto"/>
                <w:szCs w:val="21"/>
                <w:highlight w:val="none"/>
              </w:rPr>
            </w:pPr>
            <w:r>
              <w:rPr>
                <w:rFonts w:hint="default" w:ascii="Times New Roman" w:hAnsi="Times New Roman" w:cs="Times New Roman"/>
                <w:color w:val="auto"/>
                <w:szCs w:val="21"/>
                <w:highlight w:val="none"/>
              </w:rPr>
              <w:t>预估</w:t>
            </w:r>
            <w:r>
              <w:rPr>
                <w:rFonts w:hint="default" w:ascii="Times New Roman" w:hAnsi="Times New Roman" w:cs="Times New Roman"/>
                <w:color w:val="auto"/>
                <w:szCs w:val="21"/>
                <w:highlight w:val="none"/>
                <w:lang w:val="en-US" w:eastAsia="zh-CN"/>
              </w:rPr>
              <w:t>天数</w:t>
            </w: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天</w:t>
            </w:r>
            <w:r>
              <w:rPr>
                <w:rFonts w:hint="default" w:ascii="Times New Roman" w:hAnsi="Times New Roman" w:cs="Times New Roman"/>
                <w:color w:val="auto"/>
                <w:szCs w:val="21"/>
                <w:highlight w:val="none"/>
              </w:rPr>
              <w:t>）</w:t>
            </w:r>
          </w:p>
        </w:tc>
        <w:tc>
          <w:tcPr>
            <w:tcW w:w="725" w:type="pct"/>
            <w:vAlign w:val="center"/>
          </w:tcPr>
          <w:p w14:paraId="1A50BB0C">
            <w:pPr>
              <w:spacing w:line="360" w:lineRule="auto"/>
              <w:jc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预估人数</w:t>
            </w:r>
          </w:p>
        </w:tc>
        <w:tc>
          <w:tcPr>
            <w:tcW w:w="1020" w:type="pct"/>
            <w:vAlign w:val="center"/>
          </w:tcPr>
          <w:p w14:paraId="441948D4">
            <w:pPr>
              <w:spacing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小计（元）</w:t>
            </w:r>
            <w:r>
              <w:rPr>
                <w:rFonts w:hint="default" w:ascii="Times New Roman" w:hAnsi="Times New Roman" w:cs="Times New Roman"/>
                <w:color w:val="auto"/>
                <w:szCs w:val="21"/>
                <w:highlight w:val="none"/>
              </w:rPr>
              <w:br w:type="textWrapping"/>
            </w:r>
            <w:r>
              <w:rPr>
                <w:rFonts w:hint="default" w:ascii="Times New Roman" w:hAnsi="Times New Roman" w:cs="Times New Roman"/>
                <w:color w:val="auto"/>
                <w:szCs w:val="21"/>
                <w:highlight w:val="none"/>
                <w:lang w:val="en-US" w:eastAsia="zh-CN"/>
              </w:rPr>
              <w:t>=单价*预估天数*预估人数</w:t>
            </w:r>
          </w:p>
        </w:tc>
      </w:tr>
      <w:tr w14:paraId="7E714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 w:type="pct"/>
            <w:vAlign w:val="center"/>
          </w:tcPr>
          <w:p w14:paraId="72C73E4F">
            <w:pPr>
              <w:spacing w:line="360" w:lineRule="auto"/>
              <w:jc w:val="center"/>
              <w:rPr>
                <w:rFonts w:ascii="Times New Roman" w:hAnsi="Times New Roman" w:cs="Times New Roman"/>
                <w:color w:val="auto"/>
                <w:szCs w:val="21"/>
                <w:highlight w:val="none"/>
              </w:rPr>
            </w:pPr>
          </w:p>
        </w:tc>
        <w:tc>
          <w:tcPr>
            <w:tcW w:w="991" w:type="pct"/>
            <w:vAlign w:val="center"/>
          </w:tcPr>
          <w:p w14:paraId="38D9E885">
            <w:pPr>
              <w:spacing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bCs/>
                <w:color w:val="auto"/>
                <w:szCs w:val="21"/>
                <w:highlight w:val="none"/>
                <w:u w:val="single"/>
              </w:rPr>
              <w:t>转业军官岗前适应性培训</w:t>
            </w:r>
          </w:p>
        </w:tc>
        <w:tc>
          <w:tcPr>
            <w:tcW w:w="1041" w:type="pct"/>
            <w:vAlign w:val="center"/>
          </w:tcPr>
          <w:p w14:paraId="22D2048F">
            <w:pPr>
              <w:spacing w:line="360" w:lineRule="auto"/>
              <w:jc w:val="center"/>
              <w:rPr>
                <w:rFonts w:ascii="Times New Roman" w:hAnsi="Times New Roman" w:cs="Times New Roman"/>
                <w:color w:val="auto"/>
                <w:szCs w:val="21"/>
                <w:highlight w:val="none"/>
              </w:rPr>
            </w:pPr>
          </w:p>
        </w:tc>
        <w:tc>
          <w:tcPr>
            <w:tcW w:w="823" w:type="pct"/>
            <w:vAlign w:val="center"/>
          </w:tcPr>
          <w:p w14:paraId="2767D82F">
            <w:pPr>
              <w:spacing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13</w:t>
            </w:r>
          </w:p>
        </w:tc>
        <w:tc>
          <w:tcPr>
            <w:tcW w:w="725" w:type="pct"/>
            <w:vAlign w:val="center"/>
          </w:tcPr>
          <w:p w14:paraId="5B3F9D4E">
            <w:pPr>
              <w:spacing w:line="360" w:lineRule="auto"/>
              <w:jc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275</w:t>
            </w:r>
          </w:p>
        </w:tc>
        <w:tc>
          <w:tcPr>
            <w:tcW w:w="1020" w:type="pct"/>
            <w:vAlign w:val="center"/>
          </w:tcPr>
          <w:p w14:paraId="7A3FA08A">
            <w:pPr>
              <w:spacing w:line="360" w:lineRule="auto"/>
              <w:jc w:val="center"/>
              <w:rPr>
                <w:rFonts w:hint="default" w:ascii="Times New Roman" w:hAnsi="Times New Roman" w:eastAsia="宋体" w:cs="Times New Roman"/>
                <w:color w:val="auto"/>
                <w:szCs w:val="21"/>
                <w:highlight w:val="none"/>
                <w:lang w:val="en-US" w:eastAsia="zh-CN"/>
              </w:rPr>
            </w:pPr>
          </w:p>
        </w:tc>
      </w:tr>
      <w:tr w14:paraId="13B92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1388" w:type="pct"/>
            <w:gridSpan w:val="2"/>
            <w:vAlign w:val="center"/>
          </w:tcPr>
          <w:p w14:paraId="14DB840D">
            <w:pPr>
              <w:spacing w:line="360" w:lineRule="auto"/>
              <w:jc w:val="center"/>
              <w:rPr>
                <w:rFonts w:ascii="Times New Roman" w:hAnsi="Times New Roman" w:cs="Times New Roman"/>
                <w:color w:val="auto"/>
                <w:szCs w:val="21"/>
                <w:highlight w:val="none"/>
              </w:rPr>
            </w:pPr>
            <w:r>
              <w:rPr>
                <w:rFonts w:hint="default" w:ascii="Times New Roman" w:hAnsi="Times New Roman" w:cs="Times New Roman"/>
                <w:color w:val="auto"/>
                <w:szCs w:val="21"/>
                <w:highlight w:val="none"/>
              </w:rPr>
              <w:t>总价</w:t>
            </w:r>
          </w:p>
        </w:tc>
        <w:tc>
          <w:tcPr>
            <w:tcW w:w="3611" w:type="pct"/>
            <w:gridSpan w:val="4"/>
            <w:vAlign w:val="center"/>
          </w:tcPr>
          <w:p w14:paraId="7BB55439">
            <w:pPr>
              <w:spacing w:line="360" w:lineRule="auto"/>
              <w:jc w:val="center"/>
              <w:rPr>
                <w:rFonts w:ascii="Times New Roman" w:hAnsi="Times New Roman" w:cs="Times New Roman"/>
                <w:color w:val="auto"/>
                <w:szCs w:val="21"/>
                <w:highlight w:val="none"/>
              </w:rPr>
            </w:pPr>
            <w:r>
              <w:rPr>
                <w:rFonts w:hint="default" w:ascii="Times New Roman" w:hAnsi="Times New Roman" w:cs="Times New Roman"/>
                <w:color w:val="auto"/>
                <w:szCs w:val="21"/>
                <w:highlight w:val="none"/>
              </w:rPr>
              <w:t>大写：人民币____________________元</w:t>
            </w:r>
          </w:p>
          <w:p w14:paraId="0CCFC26D">
            <w:pPr>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小写：￥____________________</w:t>
            </w:r>
          </w:p>
        </w:tc>
      </w:tr>
    </w:tbl>
    <w:p w14:paraId="4BD93D21">
      <w:pPr>
        <w:spacing w:line="360" w:lineRule="auto"/>
        <w:ind w:firstLine="105" w:firstLineChars="50"/>
        <w:rPr>
          <w:rFonts w:hint="default" w:ascii="Times New Roman" w:hAnsi="Times New Roman" w:eastAsia="宋体" w:cs="Times New Roman"/>
          <w:b/>
          <w:color w:val="auto"/>
          <w:sz w:val="21"/>
          <w:szCs w:val="21"/>
          <w:highlight w:val="none"/>
        </w:rPr>
      </w:pPr>
    </w:p>
    <w:p w14:paraId="364ED472">
      <w:pPr>
        <w:spacing w:line="360" w:lineRule="auto"/>
        <w:ind w:firstLine="105" w:firstLineChars="5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说明：</w:t>
      </w:r>
    </w:p>
    <w:p w14:paraId="0938D7FC">
      <w:pPr>
        <w:spacing w:line="360" w:lineRule="auto"/>
        <w:ind w:firstLine="105" w:firstLineChars="5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1、如果行数不够，请自行增加。</w:t>
      </w:r>
    </w:p>
    <w:p w14:paraId="64C2855C">
      <w:pPr>
        <w:spacing w:line="360" w:lineRule="auto"/>
        <w:ind w:firstLine="105" w:firstLineChars="5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2、未注明小微企业的，不享受价格扣除。</w:t>
      </w:r>
    </w:p>
    <w:p w14:paraId="1582F7B6">
      <w:pPr>
        <w:pStyle w:val="16"/>
        <w:ind w:firstLine="482"/>
        <w:rPr>
          <w:rFonts w:hint="default" w:ascii="Times New Roman" w:hAnsi="Times New Roman" w:eastAsia="宋体" w:cs="Times New Roman"/>
          <w:color w:val="auto"/>
          <w:sz w:val="21"/>
          <w:szCs w:val="21"/>
          <w:highlight w:val="none"/>
        </w:rPr>
      </w:pPr>
    </w:p>
    <w:p w14:paraId="5C65BA10">
      <w:pPr>
        <w:ind w:firstLine="422"/>
        <w:rPr>
          <w:rFonts w:hint="default" w:ascii="Times New Roman" w:hAnsi="Times New Roman" w:eastAsia="宋体" w:cs="Times New Roman"/>
          <w:color w:val="auto"/>
          <w:sz w:val="21"/>
          <w:szCs w:val="21"/>
          <w:highlight w:val="none"/>
        </w:rPr>
      </w:pPr>
    </w:p>
    <w:p w14:paraId="459FD373">
      <w:pPr>
        <w:pStyle w:val="16"/>
        <w:ind w:firstLine="482"/>
        <w:rPr>
          <w:rFonts w:hint="default" w:ascii="Times New Roman" w:hAnsi="Times New Roman" w:eastAsia="宋体" w:cs="Times New Roman"/>
          <w:color w:val="auto"/>
          <w:sz w:val="21"/>
          <w:szCs w:val="21"/>
          <w:highlight w:val="none"/>
        </w:rPr>
      </w:pPr>
    </w:p>
    <w:p w14:paraId="1F7FC23D">
      <w:pPr>
        <w:ind w:firstLine="422"/>
        <w:rPr>
          <w:rFonts w:hint="default" w:ascii="Times New Roman" w:hAnsi="Times New Roman" w:eastAsia="宋体" w:cs="Times New Roman"/>
          <w:color w:val="auto"/>
          <w:sz w:val="21"/>
          <w:szCs w:val="21"/>
          <w:highlight w:val="none"/>
        </w:rPr>
      </w:pPr>
    </w:p>
    <w:p w14:paraId="034B6160">
      <w:pPr>
        <w:pStyle w:val="16"/>
        <w:ind w:firstLine="482"/>
        <w:rPr>
          <w:rFonts w:hint="default" w:ascii="Times New Roman" w:hAnsi="Times New Roman" w:eastAsia="宋体" w:cs="Times New Roman"/>
          <w:color w:val="auto"/>
          <w:sz w:val="21"/>
          <w:szCs w:val="21"/>
          <w:highlight w:val="none"/>
        </w:rPr>
      </w:pPr>
    </w:p>
    <w:p w14:paraId="7DE350BA">
      <w:pPr>
        <w:spacing w:line="360" w:lineRule="auto"/>
        <w:ind w:right="420" w:firstLine="3780" w:firstLineChars="180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供应商名称（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w:t>
      </w:r>
      <w:r>
        <w:rPr>
          <w:rFonts w:hint="default" w:ascii="Times New Roman" w:hAnsi="Times New Roman" w:eastAsia="宋体" w:cs="Times New Roman"/>
          <w:color w:val="auto"/>
          <w:sz w:val="21"/>
          <w:szCs w:val="21"/>
          <w:highlight w:val="none"/>
          <w:u w:val="single"/>
        </w:rPr>
        <w:t xml:space="preserve">                 </w:t>
      </w:r>
    </w:p>
    <w:p w14:paraId="149CD9E6">
      <w:pPr>
        <w:spacing w:line="360" w:lineRule="auto"/>
        <w:ind w:firstLine="3780" w:firstLineChars="18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法定代表人（单位负责人）</w:t>
      </w:r>
    </w:p>
    <w:p w14:paraId="60600D5E">
      <w:pPr>
        <w:spacing w:line="360" w:lineRule="auto"/>
        <w:ind w:firstLine="3780" w:firstLineChars="180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或其授权代表（签字或盖章）：</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 xml:space="preserve"> </w:t>
      </w:r>
    </w:p>
    <w:p w14:paraId="7CD68184">
      <w:pP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ab/>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val="0"/>
          <w:bCs w:val="0"/>
          <w:color w:val="auto"/>
          <w:sz w:val="21"/>
          <w:szCs w:val="21"/>
          <w:highlight w:val="none"/>
          <w:lang w:val="en-US" w:eastAsia="zh-CN" w:bidi="ar-SA"/>
        </w:rPr>
        <w:t>日期：</w:t>
      </w:r>
      <w:r>
        <w:rPr>
          <w:rFonts w:hint="default" w:ascii="Times New Roman" w:hAnsi="Times New Roman" w:eastAsia="宋体" w:cs="Times New Roman"/>
          <w:b w:val="0"/>
          <w:bCs w:val="0"/>
          <w:color w:val="auto"/>
          <w:sz w:val="21"/>
          <w:szCs w:val="21"/>
          <w:highlight w:val="none"/>
          <w:u w:val="single"/>
          <w:lang w:val="en-US" w:eastAsia="zh-CN" w:bidi="ar-SA"/>
        </w:rPr>
        <w:t xml:space="preserve">        </w:t>
      </w:r>
      <w:r>
        <w:rPr>
          <w:rFonts w:hint="default" w:ascii="Times New Roman" w:hAnsi="Times New Roman" w:eastAsia="宋体" w:cs="Times New Roman"/>
          <w:b w:val="0"/>
          <w:bCs w:val="0"/>
          <w:color w:val="auto"/>
          <w:sz w:val="21"/>
          <w:szCs w:val="21"/>
          <w:highlight w:val="none"/>
          <w:lang w:val="en-US" w:eastAsia="zh-CN" w:bidi="ar-SA"/>
        </w:rPr>
        <w:t>年</w:t>
      </w:r>
      <w:r>
        <w:rPr>
          <w:rFonts w:hint="default" w:ascii="Times New Roman" w:hAnsi="Times New Roman" w:eastAsia="宋体" w:cs="Times New Roman"/>
          <w:b w:val="0"/>
          <w:bCs w:val="0"/>
          <w:color w:val="auto"/>
          <w:sz w:val="21"/>
          <w:szCs w:val="21"/>
          <w:highlight w:val="none"/>
          <w:u w:val="single"/>
          <w:lang w:val="en-US" w:eastAsia="zh-CN" w:bidi="ar-SA"/>
        </w:rPr>
        <w:t xml:space="preserve">      </w:t>
      </w:r>
      <w:r>
        <w:rPr>
          <w:rFonts w:hint="default" w:ascii="Times New Roman" w:hAnsi="Times New Roman" w:eastAsia="宋体" w:cs="Times New Roman"/>
          <w:b w:val="0"/>
          <w:bCs w:val="0"/>
          <w:color w:val="auto"/>
          <w:sz w:val="21"/>
          <w:szCs w:val="21"/>
          <w:highlight w:val="none"/>
          <w:lang w:val="en-US" w:eastAsia="zh-CN" w:bidi="ar-SA"/>
        </w:rPr>
        <w:t>月</w:t>
      </w:r>
      <w:r>
        <w:rPr>
          <w:rFonts w:hint="default" w:ascii="Times New Roman" w:hAnsi="Times New Roman" w:eastAsia="宋体" w:cs="Times New Roman"/>
          <w:b w:val="0"/>
          <w:bCs w:val="0"/>
          <w:color w:val="auto"/>
          <w:sz w:val="21"/>
          <w:szCs w:val="21"/>
          <w:highlight w:val="none"/>
          <w:u w:val="single"/>
          <w:lang w:val="en-US" w:eastAsia="zh-CN" w:bidi="ar-SA"/>
        </w:rPr>
        <w:t xml:space="preserve">    </w:t>
      </w:r>
      <w:r>
        <w:rPr>
          <w:rFonts w:hint="default" w:ascii="Times New Roman" w:hAnsi="Times New Roman" w:eastAsia="宋体" w:cs="Times New Roman"/>
          <w:b w:val="0"/>
          <w:bCs w:val="0"/>
          <w:color w:val="auto"/>
          <w:sz w:val="21"/>
          <w:szCs w:val="21"/>
          <w:highlight w:val="none"/>
          <w:lang w:val="en-US" w:eastAsia="zh-CN" w:bidi="ar-SA"/>
        </w:rPr>
        <w:t xml:space="preserve"> 日</w:t>
      </w:r>
      <w:r>
        <w:rPr>
          <w:rFonts w:hint="default" w:ascii="Times New Roman" w:hAnsi="Times New Roman" w:eastAsia="宋体" w:cs="Times New Roman"/>
          <w:b/>
          <w:bCs/>
          <w:color w:val="auto"/>
          <w:sz w:val="21"/>
          <w:szCs w:val="21"/>
          <w:highlight w:val="none"/>
        </w:rPr>
        <w:br w:type="page" w:clear="all"/>
      </w:r>
      <w:bookmarkStart w:id="70" w:name="_Toc504044384"/>
      <w:bookmarkStart w:id="71" w:name="_Toc490133032"/>
      <w:bookmarkStart w:id="72" w:name="_Toc534273804"/>
      <w:bookmarkStart w:id="73" w:name="_Toc504056872"/>
      <w:bookmarkStart w:id="74" w:name="_Toc534273805"/>
      <w:bookmarkStart w:id="75" w:name="_Toc534273681"/>
      <w:bookmarkStart w:id="76" w:name="_Toc504573087"/>
      <w:bookmarkStart w:id="77" w:name="_Toc534273682"/>
    </w:p>
    <w:p w14:paraId="1FC42F11">
      <w:pPr>
        <w:pStyle w:val="249"/>
        <w:spacing w:before="0"/>
        <w:outlineLvl w:val="0"/>
        <w:rPr>
          <w:rFonts w:ascii="Times New Roman" w:hAnsi="Times New Roman" w:cs="Times New Roman"/>
          <w:color w:val="auto"/>
          <w:sz w:val="24"/>
          <w:szCs w:val="24"/>
          <w:highlight w:val="none"/>
        </w:rPr>
      </w:pPr>
      <w:r>
        <w:rPr>
          <w:rFonts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6</w:t>
      </w:r>
      <w:r>
        <w:rPr>
          <w:rFonts w:ascii="Times New Roman" w:hAnsi="Times New Roman" w:cs="Times New Roman"/>
          <w:bCs w:val="0"/>
          <w:color w:val="auto"/>
          <w:sz w:val="24"/>
          <w:szCs w:val="24"/>
          <w:highlight w:val="none"/>
        </w:rPr>
        <w:t>）商务条款偏离表</w:t>
      </w:r>
    </w:p>
    <w:p w14:paraId="19D05983">
      <w:pPr>
        <w:pStyle w:val="19"/>
        <w:ind w:firstLine="420"/>
        <w:rPr>
          <w:rFonts w:ascii="Times New Roman" w:hAnsi="Times New Roman" w:cs="Times New Roman"/>
          <w:color w:val="auto"/>
          <w:sz w:val="21"/>
          <w:szCs w:val="21"/>
          <w:highlight w:val="none"/>
        </w:rPr>
      </w:pPr>
    </w:p>
    <w:p w14:paraId="6DFEA45E">
      <w:pPr>
        <w:pStyle w:val="19"/>
        <w:ind w:firstLine="42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项目名称：</w:t>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u w:val="singl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项目编号：</w:t>
      </w:r>
      <w:r>
        <w:rPr>
          <w:rFonts w:hint="default" w:ascii="Times New Roman" w:hAnsi="Times New Roman" w:eastAsia="宋体" w:cs="Times New Roman"/>
          <w:color w:val="auto"/>
          <w:sz w:val="21"/>
          <w:szCs w:val="21"/>
          <w:highlight w:val="none"/>
          <w:u w:val="single"/>
        </w:rPr>
        <w:t xml:space="preserve">               </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3"/>
        <w:gridCol w:w="1844"/>
        <w:gridCol w:w="2268"/>
        <w:gridCol w:w="2126"/>
        <w:gridCol w:w="1134"/>
        <w:gridCol w:w="1781"/>
        <w:gridCol w:w="797"/>
      </w:tblGrid>
      <w:tr w14:paraId="075E8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653" w:type="dxa"/>
            <w:noWrap w:val="0"/>
            <w:vAlign w:val="center"/>
          </w:tcPr>
          <w:p w14:paraId="0CF803DB">
            <w:pPr>
              <w:pStyle w:val="19"/>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1844" w:type="dxa"/>
            <w:noWrap w:val="0"/>
            <w:vAlign w:val="center"/>
          </w:tcPr>
          <w:p w14:paraId="102CB2BA">
            <w:pPr>
              <w:pStyle w:val="19"/>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磋商文件条目号</w:t>
            </w:r>
          </w:p>
        </w:tc>
        <w:tc>
          <w:tcPr>
            <w:tcW w:w="2268" w:type="dxa"/>
            <w:noWrap w:val="0"/>
            <w:vAlign w:val="center"/>
          </w:tcPr>
          <w:p w14:paraId="76E15123">
            <w:pPr>
              <w:pStyle w:val="19"/>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磋商文件的商务条款</w:t>
            </w:r>
          </w:p>
        </w:tc>
        <w:tc>
          <w:tcPr>
            <w:tcW w:w="2126" w:type="dxa"/>
            <w:noWrap w:val="0"/>
            <w:vAlign w:val="center"/>
          </w:tcPr>
          <w:p w14:paraId="01FF38A0">
            <w:pPr>
              <w:pStyle w:val="19"/>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响应文件的商务条款</w:t>
            </w:r>
          </w:p>
        </w:tc>
        <w:tc>
          <w:tcPr>
            <w:tcW w:w="1134" w:type="dxa"/>
            <w:noWrap w:val="0"/>
            <w:vAlign w:val="center"/>
          </w:tcPr>
          <w:p w14:paraId="1E30C424">
            <w:pPr>
              <w:pStyle w:val="19"/>
              <w:spacing w:line="480" w:lineRule="auto"/>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是否偏离</w:t>
            </w:r>
          </w:p>
        </w:tc>
        <w:tc>
          <w:tcPr>
            <w:tcW w:w="1781" w:type="dxa"/>
            <w:noWrap w:val="0"/>
            <w:vAlign w:val="center"/>
          </w:tcPr>
          <w:p w14:paraId="3040064D">
            <w:pPr>
              <w:pStyle w:val="19"/>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偏离</w:t>
            </w:r>
          </w:p>
        </w:tc>
        <w:tc>
          <w:tcPr>
            <w:tcW w:w="797" w:type="dxa"/>
            <w:noWrap w:val="0"/>
            <w:vAlign w:val="center"/>
          </w:tcPr>
          <w:p w14:paraId="382DE488">
            <w:pPr>
              <w:pStyle w:val="19"/>
              <w:ind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说明</w:t>
            </w:r>
          </w:p>
        </w:tc>
      </w:tr>
      <w:tr w14:paraId="7438C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653" w:type="dxa"/>
            <w:noWrap w:val="0"/>
            <w:vAlign w:val="center"/>
          </w:tcPr>
          <w:p w14:paraId="3E4AB6D0">
            <w:pPr>
              <w:pStyle w:val="19"/>
              <w:ind w:firstLine="0"/>
              <w:jc w:val="center"/>
              <w:rPr>
                <w:rFonts w:hint="default" w:ascii="Times New Roman" w:hAnsi="Times New Roman" w:eastAsia="宋体" w:cs="Times New Roman"/>
                <w:color w:val="auto"/>
                <w:sz w:val="21"/>
                <w:szCs w:val="21"/>
                <w:highlight w:val="none"/>
              </w:rPr>
            </w:pPr>
          </w:p>
        </w:tc>
        <w:tc>
          <w:tcPr>
            <w:tcW w:w="1844" w:type="dxa"/>
            <w:noWrap w:val="0"/>
            <w:vAlign w:val="center"/>
          </w:tcPr>
          <w:p w14:paraId="6B313F6E">
            <w:pPr>
              <w:pStyle w:val="19"/>
              <w:ind w:firstLine="0"/>
              <w:jc w:val="center"/>
              <w:rPr>
                <w:rFonts w:hint="default" w:ascii="Times New Roman" w:hAnsi="Times New Roman" w:eastAsia="宋体" w:cs="Times New Roman"/>
                <w:color w:val="auto"/>
                <w:sz w:val="21"/>
                <w:szCs w:val="21"/>
                <w:highlight w:val="none"/>
              </w:rPr>
            </w:pPr>
          </w:p>
        </w:tc>
        <w:tc>
          <w:tcPr>
            <w:tcW w:w="2268" w:type="dxa"/>
            <w:noWrap w:val="0"/>
            <w:vAlign w:val="center"/>
          </w:tcPr>
          <w:p w14:paraId="0C1DCCA1">
            <w:pPr>
              <w:pStyle w:val="19"/>
              <w:ind w:firstLine="0"/>
              <w:jc w:val="center"/>
              <w:rPr>
                <w:rFonts w:hint="default" w:ascii="Times New Roman" w:hAnsi="Times New Roman" w:eastAsia="宋体" w:cs="Times New Roman"/>
                <w:color w:val="auto"/>
                <w:sz w:val="21"/>
                <w:szCs w:val="21"/>
                <w:highlight w:val="none"/>
              </w:rPr>
            </w:pPr>
          </w:p>
        </w:tc>
        <w:tc>
          <w:tcPr>
            <w:tcW w:w="2126" w:type="dxa"/>
            <w:noWrap w:val="0"/>
            <w:vAlign w:val="center"/>
          </w:tcPr>
          <w:p w14:paraId="70BA4213">
            <w:pPr>
              <w:pStyle w:val="19"/>
              <w:ind w:firstLine="0"/>
              <w:jc w:val="center"/>
              <w:rPr>
                <w:rFonts w:hint="default" w:ascii="Times New Roman" w:hAnsi="Times New Roman" w:eastAsia="宋体" w:cs="Times New Roman"/>
                <w:color w:val="auto"/>
                <w:sz w:val="21"/>
                <w:szCs w:val="21"/>
                <w:highlight w:val="none"/>
              </w:rPr>
            </w:pPr>
          </w:p>
        </w:tc>
        <w:tc>
          <w:tcPr>
            <w:tcW w:w="1134" w:type="dxa"/>
            <w:noWrap w:val="0"/>
            <w:vAlign w:val="top"/>
          </w:tcPr>
          <w:p w14:paraId="7E9E2A6F">
            <w:pPr>
              <w:pStyle w:val="19"/>
              <w:ind w:firstLine="0"/>
              <w:jc w:val="center"/>
              <w:rPr>
                <w:rFonts w:hint="default" w:ascii="Times New Roman" w:hAnsi="Times New Roman" w:eastAsia="宋体" w:cs="Times New Roman"/>
                <w:color w:val="auto"/>
                <w:sz w:val="21"/>
                <w:szCs w:val="21"/>
                <w:highlight w:val="none"/>
              </w:rPr>
            </w:pPr>
          </w:p>
        </w:tc>
        <w:tc>
          <w:tcPr>
            <w:tcW w:w="1781" w:type="dxa"/>
            <w:noWrap w:val="0"/>
            <w:vAlign w:val="center"/>
          </w:tcPr>
          <w:p w14:paraId="51AA7EA6">
            <w:pPr>
              <w:pStyle w:val="19"/>
              <w:ind w:firstLine="0"/>
              <w:jc w:val="center"/>
              <w:rPr>
                <w:rFonts w:hint="default" w:ascii="Times New Roman" w:hAnsi="Times New Roman" w:eastAsia="宋体" w:cs="Times New Roman"/>
                <w:color w:val="auto"/>
                <w:sz w:val="21"/>
                <w:szCs w:val="21"/>
                <w:highlight w:val="none"/>
              </w:rPr>
            </w:pPr>
          </w:p>
        </w:tc>
        <w:tc>
          <w:tcPr>
            <w:tcW w:w="797" w:type="dxa"/>
            <w:noWrap w:val="0"/>
            <w:vAlign w:val="center"/>
          </w:tcPr>
          <w:p w14:paraId="67E0EDEC">
            <w:pPr>
              <w:pStyle w:val="19"/>
              <w:ind w:firstLine="0"/>
              <w:jc w:val="center"/>
              <w:rPr>
                <w:rFonts w:hint="default" w:ascii="Times New Roman" w:hAnsi="Times New Roman" w:eastAsia="宋体" w:cs="Times New Roman"/>
                <w:color w:val="auto"/>
                <w:sz w:val="21"/>
                <w:szCs w:val="21"/>
                <w:highlight w:val="none"/>
              </w:rPr>
            </w:pPr>
          </w:p>
        </w:tc>
      </w:tr>
      <w:tr w14:paraId="3126C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653" w:type="dxa"/>
            <w:noWrap w:val="0"/>
            <w:vAlign w:val="center"/>
          </w:tcPr>
          <w:p w14:paraId="4017B15B">
            <w:pPr>
              <w:pStyle w:val="19"/>
              <w:ind w:firstLine="0"/>
              <w:jc w:val="center"/>
              <w:rPr>
                <w:rFonts w:hint="default" w:ascii="Times New Roman" w:hAnsi="Times New Roman" w:eastAsia="宋体" w:cs="Times New Roman"/>
                <w:color w:val="auto"/>
                <w:sz w:val="21"/>
                <w:szCs w:val="21"/>
                <w:highlight w:val="none"/>
              </w:rPr>
            </w:pPr>
          </w:p>
        </w:tc>
        <w:tc>
          <w:tcPr>
            <w:tcW w:w="1844" w:type="dxa"/>
            <w:noWrap w:val="0"/>
            <w:vAlign w:val="center"/>
          </w:tcPr>
          <w:p w14:paraId="6527E22D">
            <w:pPr>
              <w:pStyle w:val="19"/>
              <w:ind w:firstLine="0"/>
              <w:jc w:val="center"/>
              <w:rPr>
                <w:rFonts w:hint="default" w:ascii="Times New Roman" w:hAnsi="Times New Roman" w:eastAsia="宋体" w:cs="Times New Roman"/>
                <w:color w:val="auto"/>
                <w:sz w:val="21"/>
                <w:szCs w:val="21"/>
                <w:highlight w:val="none"/>
              </w:rPr>
            </w:pPr>
          </w:p>
        </w:tc>
        <w:tc>
          <w:tcPr>
            <w:tcW w:w="2268" w:type="dxa"/>
            <w:noWrap w:val="0"/>
            <w:vAlign w:val="center"/>
          </w:tcPr>
          <w:p w14:paraId="4737669D">
            <w:pPr>
              <w:pStyle w:val="19"/>
              <w:ind w:firstLine="0"/>
              <w:jc w:val="center"/>
              <w:rPr>
                <w:rFonts w:hint="default" w:ascii="Times New Roman" w:hAnsi="Times New Roman" w:eastAsia="宋体" w:cs="Times New Roman"/>
                <w:color w:val="auto"/>
                <w:sz w:val="21"/>
                <w:szCs w:val="21"/>
                <w:highlight w:val="none"/>
              </w:rPr>
            </w:pPr>
          </w:p>
        </w:tc>
        <w:tc>
          <w:tcPr>
            <w:tcW w:w="2126" w:type="dxa"/>
            <w:noWrap w:val="0"/>
            <w:vAlign w:val="center"/>
          </w:tcPr>
          <w:p w14:paraId="2A8A1029">
            <w:pPr>
              <w:pStyle w:val="19"/>
              <w:ind w:firstLine="0"/>
              <w:jc w:val="center"/>
              <w:rPr>
                <w:rFonts w:hint="default" w:ascii="Times New Roman" w:hAnsi="Times New Roman" w:eastAsia="宋体" w:cs="Times New Roman"/>
                <w:color w:val="auto"/>
                <w:sz w:val="21"/>
                <w:szCs w:val="21"/>
                <w:highlight w:val="none"/>
              </w:rPr>
            </w:pPr>
          </w:p>
        </w:tc>
        <w:tc>
          <w:tcPr>
            <w:tcW w:w="1134" w:type="dxa"/>
            <w:noWrap w:val="0"/>
            <w:vAlign w:val="top"/>
          </w:tcPr>
          <w:p w14:paraId="02AD6465">
            <w:pPr>
              <w:pStyle w:val="19"/>
              <w:ind w:firstLine="0"/>
              <w:jc w:val="center"/>
              <w:rPr>
                <w:rFonts w:hint="default" w:ascii="Times New Roman" w:hAnsi="Times New Roman" w:eastAsia="宋体" w:cs="Times New Roman"/>
                <w:color w:val="auto"/>
                <w:sz w:val="21"/>
                <w:szCs w:val="21"/>
                <w:highlight w:val="none"/>
              </w:rPr>
            </w:pPr>
          </w:p>
        </w:tc>
        <w:tc>
          <w:tcPr>
            <w:tcW w:w="1781" w:type="dxa"/>
            <w:noWrap w:val="0"/>
            <w:vAlign w:val="center"/>
          </w:tcPr>
          <w:p w14:paraId="5A5FCE98">
            <w:pPr>
              <w:pStyle w:val="19"/>
              <w:ind w:firstLine="0"/>
              <w:jc w:val="center"/>
              <w:rPr>
                <w:rFonts w:hint="default" w:ascii="Times New Roman" w:hAnsi="Times New Roman" w:eastAsia="宋体" w:cs="Times New Roman"/>
                <w:color w:val="auto"/>
                <w:sz w:val="21"/>
                <w:szCs w:val="21"/>
                <w:highlight w:val="none"/>
              </w:rPr>
            </w:pPr>
          </w:p>
        </w:tc>
        <w:tc>
          <w:tcPr>
            <w:tcW w:w="797" w:type="dxa"/>
            <w:noWrap w:val="0"/>
            <w:vAlign w:val="center"/>
          </w:tcPr>
          <w:p w14:paraId="34949974">
            <w:pPr>
              <w:pStyle w:val="19"/>
              <w:ind w:firstLine="0"/>
              <w:jc w:val="center"/>
              <w:rPr>
                <w:rFonts w:hint="default" w:ascii="Times New Roman" w:hAnsi="Times New Roman" w:eastAsia="宋体" w:cs="Times New Roman"/>
                <w:color w:val="auto"/>
                <w:sz w:val="21"/>
                <w:szCs w:val="21"/>
                <w:highlight w:val="none"/>
              </w:rPr>
            </w:pPr>
          </w:p>
        </w:tc>
      </w:tr>
      <w:tr w14:paraId="04732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653" w:type="dxa"/>
            <w:noWrap w:val="0"/>
            <w:vAlign w:val="center"/>
          </w:tcPr>
          <w:p w14:paraId="3373F47D">
            <w:pPr>
              <w:pStyle w:val="19"/>
              <w:ind w:firstLine="0"/>
              <w:jc w:val="center"/>
              <w:rPr>
                <w:rFonts w:hint="default" w:ascii="Times New Roman" w:hAnsi="Times New Roman" w:eastAsia="宋体" w:cs="Times New Roman"/>
                <w:color w:val="auto"/>
                <w:sz w:val="21"/>
                <w:szCs w:val="21"/>
                <w:highlight w:val="none"/>
              </w:rPr>
            </w:pPr>
          </w:p>
        </w:tc>
        <w:tc>
          <w:tcPr>
            <w:tcW w:w="1844" w:type="dxa"/>
            <w:noWrap w:val="0"/>
            <w:vAlign w:val="center"/>
          </w:tcPr>
          <w:p w14:paraId="39A12023">
            <w:pPr>
              <w:pStyle w:val="19"/>
              <w:ind w:firstLine="0"/>
              <w:jc w:val="center"/>
              <w:rPr>
                <w:rFonts w:hint="default" w:ascii="Times New Roman" w:hAnsi="Times New Roman" w:eastAsia="宋体" w:cs="Times New Roman"/>
                <w:color w:val="auto"/>
                <w:sz w:val="21"/>
                <w:szCs w:val="21"/>
                <w:highlight w:val="none"/>
              </w:rPr>
            </w:pPr>
          </w:p>
        </w:tc>
        <w:tc>
          <w:tcPr>
            <w:tcW w:w="2268" w:type="dxa"/>
            <w:noWrap w:val="0"/>
            <w:vAlign w:val="center"/>
          </w:tcPr>
          <w:p w14:paraId="720CF9F1">
            <w:pPr>
              <w:pStyle w:val="19"/>
              <w:ind w:firstLine="0"/>
              <w:jc w:val="center"/>
              <w:rPr>
                <w:rFonts w:hint="default" w:ascii="Times New Roman" w:hAnsi="Times New Roman" w:eastAsia="宋体" w:cs="Times New Roman"/>
                <w:color w:val="auto"/>
                <w:sz w:val="21"/>
                <w:szCs w:val="21"/>
                <w:highlight w:val="none"/>
              </w:rPr>
            </w:pPr>
          </w:p>
        </w:tc>
        <w:tc>
          <w:tcPr>
            <w:tcW w:w="2126" w:type="dxa"/>
            <w:noWrap w:val="0"/>
            <w:vAlign w:val="center"/>
          </w:tcPr>
          <w:p w14:paraId="7C670BB5">
            <w:pPr>
              <w:pStyle w:val="19"/>
              <w:ind w:firstLine="0"/>
              <w:jc w:val="center"/>
              <w:rPr>
                <w:rFonts w:hint="default" w:ascii="Times New Roman" w:hAnsi="Times New Roman" w:eastAsia="宋体" w:cs="Times New Roman"/>
                <w:color w:val="auto"/>
                <w:sz w:val="21"/>
                <w:szCs w:val="21"/>
                <w:highlight w:val="none"/>
              </w:rPr>
            </w:pPr>
          </w:p>
        </w:tc>
        <w:tc>
          <w:tcPr>
            <w:tcW w:w="1134" w:type="dxa"/>
            <w:noWrap w:val="0"/>
            <w:vAlign w:val="top"/>
          </w:tcPr>
          <w:p w14:paraId="3FB25E9B">
            <w:pPr>
              <w:pStyle w:val="19"/>
              <w:ind w:firstLine="0"/>
              <w:jc w:val="center"/>
              <w:rPr>
                <w:rFonts w:hint="default" w:ascii="Times New Roman" w:hAnsi="Times New Roman" w:eastAsia="宋体" w:cs="Times New Roman"/>
                <w:color w:val="auto"/>
                <w:sz w:val="21"/>
                <w:szCs w:val="21"/>
                <w:highlight w:val="none"/>
              </w:rPr>
            </w:pPr>
          </w:p>
        </w:tc>
        <w:tc>
          <w:tcPr>
            <w:tcW w:w="1781" w:type="dxa"/>
            <w:noWrap w:val="0"/>
            <w:vAlign w:val="center"/>
          </w:tcPr>
          <w:p w14:paraId="1A0755EF">
            <w:pPr>
              <w:pStyle w:val="19"/>
              <w:ind w:firstLine="0"/>
              <w:jc w:val="center"/>
              <w:rPr>
                <w:rFonts w:hint="default" w:ascii="Times New Roman" w:hAnsi="Times New Roman" w:eastAsia="宋体" w:cs="Times New Roman"/>
                <w:color w:val="auto"/>
                <w:sz w:val="21"/>
                <w:szCs w:val="21"/>
                <w:highlight w:val="none"/>
              </w:rPr>
            </w:pPr>
          </w:p>
        </w:tc>
        <w:tc>
          <w:tcPr>
            <w:tcW w:w="797" w:type="dxa"/>
            <w:noWrap w:val="0"/>
            <w:vAlign w:val="center"/>
          </w:tcPr>
          <w:p w14:paraId="4848E20E">
            <w:pPr>
              <w:pStyle w:val="19"/>
              <w:ind w:firstLine="0"/>
              <w:jc w:val="center"/>
              <w:rPr>
                <w:rFonts w:hint="default" w:ascii="Times New Roman" w:hAnsi="Times New Roman" w:eastAsia="宋体" w:cs="Times New Roman"/>
                <w:color w:val="auto"/>
                <w:sz w:val="21"/>
                <w:szCs w:val="21"/>
                <w:highlight w:val="none"/>
              </w:rPr>
            </w:pPr>
          </w:p>
        </w:tc>
      </w:tr>
      <w:tr w14:paraId="14894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jc w:val="center"/>
        </w:trPr>
        <w:tc>
          <w:tcPr>
            <w:tcW w:w="653" w:type="dxa"/>
            <w:noWrap w:val="0"/>
            <w:vAlign w:val="center"/>
          </w:tcPr>
          <w:p w14:paraId="135655FF">
            <w:pPr>
              <w:pStyle w:val="19"/>
              <w:ind w:firstLine="0"/>
              <w:jc w:val="center"/>
              <w:rPr>
                <w:rFonts w:hint="default" w:ascii="Times New Roman" w:hAnsi="Times New Roman" w:eastAsia="宋体" w:cs="Times New Roman"/>
                <w:color w:val="auto"/>
                <w:sz w:val="21"/>
                <w:szCs w:val="21"/>
                <w:highlight w:val="none"/>
              </w:rPr>
            </w:pPr>
          </w:p>
        </w:tc>
        <w:tc>
          <w:tcPr>
            <w:tcW w:w="1844" w:type="dxa"/>
            <w:noWrap w:val="0"/>
            <w:vAlign w:val="center"/>
          </w:tcPr>
          <w:p w14:paraId="0107080F">
            <w:pPr>
              <w:pStyle w:val="19"/>
              <w:ind w:firstLine="0"/>
              <w:jc w:val="center"/>
              <w:rPr>
                <w:rFonts w:hint="default" w:ascii="Times New Roman" w:hAnsi="Times New Roman" w:eastAsia="宋体" w:cs="Times New Roman"/>
                <w:color w:val="auto"/>
                <w:sz w:val="21"/>
                <w:szCs w:val="21"/>
                <w:highlight w:val="none"/>
              </w:rPr>
            </w:pPr>
          </w:p>
        </w:tc>
        <w:tc>
          <w:tcPr>
            <w:tcW w:w="2268" w:type="dxa"/>
            <w:noWrap w:val="0"/>
            <w:vAlign w:val="center"/>
          </w:tcPr>
          <w:p w14:paraId="2F00F9BB">
            <w:pPr>
              <w:pStyle w:val="19"/>
              <w:ind w:firstLine="0"/>
              <w:jc w:val="center"/>
              <w:rPr>
                <w:rFonts w:hint="default" w:ascii="Times New Roman" w:hAnsi="Times New Roman" w:eastAsia="宋体" w:cs="Times New Roman"/>
                <w:color w:val="auto"/>
                <w:sz w:val="21"/>
                <w:szCs w:val="21"/>
                <w:highlight w:val="none"/>
              </w:rPr>
            </w:pPr>
          </w:p>
        </w:tc>
        <w:tc>
          <w:tcPr>
            <w:tcW w:w="2126" w:type="dxa"/>
            <w:noWrap w:val="0"/>
            <w:vAlign w:val="center"/>
          </w:tcPr>
          <w:p w14:paraId="6AF8D8DF">
            <w:pPr>
              <w:pStyle w:val="19"/>
              <w:ind w:firstLine="0"/>
              <w:jc w:val="center"/>
              <w:rPr>
                <w:rFonts w:hint="default" w:ascii="Times New Roman" w:hAnsi="Times New Roman" w:eastAsia="宋体" w:cs="Times New Roman"/>
                <w:color w:val="auto"/>
                <w:sz w:val="21"/>
                <w:szCs w:val="21"/>
                <w:highlight w:val="none"/>
              </w:rPr>
            </w:pPr>
          </w:p>
        </w:tc>
        <w:tc>
          <w:tcPr>
            <w:tcW w:w="1134" w:type="dxa"/>
            <w:noWrap w:val="0"/>
            <w:vAlign w:val="top"/>
          </w:tcPr>
          <w:p w14:paraId="3D6D864A">
            <w:pPr>
              <w:pStyle w:val="19"/>
              <w:ind w:firstLine="0"/>
              <w:jc w:val="center"/>
              <w:rPr>
                <w:rFonts w:hint="default" w:ascii="Times New Roman" w:hAnsi="Times New Roman" w:eastAsia="宋体" w:cs="Times New Roman"/>
                <w:color w:val="auto"/>
                <w:sz w:val="21"/>
                <w:szCs w:val="21"/>
                <w:highlight w:val="none"/>
              </w:rPr>
            </w:pPr>
          </w:p>
        </w:tc>
        <w:tc>
          <w:tcPr>
            <w:tcW w:w="1781" w:type="dxa"/>
            <w:noWrap w:val="0"/>
            <w:vAlign w:val="center"/>
          </w:tcPr>
          <w:p w14:paraId="6C7F8540">
            <w:pPr>
              <w:pStyle w:val="19"/>
              <w:ind w:firstLine="0"/>
              <w:jc w:val="center"/>
              <w:rPr>
                <w:rFonts w:hint="default" w:ascii="Times New Roman" w:hAnsi="Times New Roman" w:eastAsia="宋体" w:cs="Times New Roman"/>
                <w:color w:val="auto"/>
                <w:sz w:val="21"/>
                <w:szCs w:val="21"/>
                <w:highlight w:val="none"/>
              </w:rPr>
            </w:pPr>
          </w:p>
        </w:tc>
        <w:tc>
          <w:tcPr>
            <w:tcW w:w="797" w:type="dxa"/>
            <w:noWrap w:val="0"/>
            <w:vAlign w:val="center"/>
          </w:tcPr>
          <w:p w14:paraId="4E8EF50A">
            <w:pPr>
              <w:pStyle w:val="19"/>
              <w:ind w:firstLine="0"/>
              <w:jc w:val="center"/>
              <w:rPr>
                <w:rFonts w:hint="default" w:ascii="Times New Roman" w:hAnsi="Times New Roman" w:eastAsia="宋体" w:cs="Times New Roman"/>
                <w:color w:val="auto"/>
                <w:sz w:val="21"/>
                <w:szCs w:val="21"/>
                <w:highlight w:val="none"/>
              </w:rPr>
            </w:pPr>
          </w:p>
        </w:tc>
      </w:tr>
      <w:tr w14:paraId="71E9F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653" w:type="dxa"/>
            <w:noWrap w:val="0"/>
            <w:vAlign w:val="center"/>
          </w:tcPr>
          <w:p w14:paraId="19321EF8">
            <w:pPr>
              <w:pStyle w:val="19"/>
              <w:ind w:firstLine="0"/>
              <w:jc w:val="center"/>
              <w:rPr>
                <w:rFonts w:hint="default" w:ascii="Times New Roman" w:hAnsi="Times New Roman" w:eastAsia="宋体" w:cs="Times New Roman"/>
                <w:color w:val="auto"/>
                <w:sz w:val="21"/>
                <w:szCs w:val="21"/>
                <w:highlight w:val="none"/>
              </w:rPr>
            </w:pPr>
          </w:p>
        </w:tc>
        <w:tc>
          <w:tcPr>
            <w:tcW w:w="1844" w:type="dxa"/>
            <w:noWrap w:val="0"/>
            <w:vAlign w:val="center"/>
          </w:tcPr>
          <w:p w14:paraId="0F0734F2">
            <w:pPr>
              <w:pStyle w:val="19"/>
              <w:ind w:firstLine="0"/>
              <w:jc w:val="center"/>
              <w:rPr>
                <w:rFonts w:hint="default" w:ascii="Times New Roman" w:hAnsi="Times New Roman" w:eastAsia="宋体" w:cs="Times New Roman"/>
                <w:color w:val="auto"/>
                <w:sz w:val="21"/>
                <w:szCs w:val="21"/>
                <w:highlight w:val="none"/>
              </w:rPr>
            </w:pPr>
          </w:p>
        </w:tc>
        <w:tc>
          <w:tcPr>
            <w:tcW w:w="2268" w:type="dxa"/>
            <w:noWrap w:val="0"/>
            <w:vAlign w:val="center"/>
          </w:tcPr>
          <w:p w14:paraId="455818A9">
            <w:pPr>
              <w:pStyle w:val="19"/>
              <w:ind w:firstLine="0"/>
              <w:jc w:val="center"/>
              <w:rPr>
                <w:rFonts w:hint="default" w:ascii="Times New Roman" w:hAnsi="Times New Roman" w:eastAsia="宋体" w:cs="Times New Roman"/>
                <w:color w:val="auto"/>
                <w:sz w:val="21"/>
                <w:szCs w:val="21"/>
                <w:highlight w:val="none"/>
              </w:rPr>
            </w:pPr>
          </w:p>
        </w:tc>
        <w:tc>
          <w:tcPr>
            <w:tcW w:w="2126" w:type="dxa"/>
            <w:noWrap w:val="0"/>
            <w:vAlign w:val="center"/>
          </w:tcPr>
          <w:p w14:paraId="690520D4">
            <w:pPr>
              <w:pStyle w:val="19"/>
              <w:ind w:firstLine="0"/>
              <w:jc w:val="center"/>
              <w:rPr>
                <w:rFonts w:hint="default" w:ascii="Times New Roman" w:hAnsi="Times New Roman" w:eastAsia="宋体" w:cs="Times New Roman"/>
                <w:color w:val="auto"/>
                <w:sz w:val="21"/>
                <w:szCs w:val="21"/>
                <w:highlight w:val="none"/>
              </w:rPr>
            </w:pPr>
          </w:p>
        </w:tc>
        <w:tc>
          <w:tcPr>
            <w:tcW w:w="1134" w:type="dxa"/>
            <w:noWrap w:val="0"/>
            <w:vAlign w:val="top"/>
          </w:tcPr>
          <w:p w14:paraId="3E84C2DC">
            <w:pPr>
              <w:pStyle w:val="19"/>
              <w:ind w:firstLine="0"/>
              <w:jc w:val="center"/>
              <w:rPr>
                <w:rFonts w:hint="default" w:ascii="Times New Roman" w:hAnsi="Times New Roman" w:eastAsia="宋体" w:cs="Times New Roman"/>
                <w:color w:val="auto"/>
                <w:sz w:val="21"/>
                <w:szCs w:val="21"/>
                <w:highlight w:val="none"/>
              </w:rPr>
            </w:pPr>
          </w:p>
        </w:tc>
        <w:tc>
          <w:tcPr>
            <w:tcW w:w="1781" w:type="dxa"/>
            <w:noWrap w:val="0"/>
            <w:vAlign w:val="center"/>
          </w:tcPr>
          <w:p w14:paraId="01E2159D">
            <w:pPr>
              <w:pStyle w:val="19"/>
              <w:ind w:firstLine="0"/>
              <w:jc w:val="center"/>
              <w:rPr>
                <w:rFonts w:hint="default" w:ascii="Times New Roman" w:hAnsi="Times New Roman" w:eastAsia="宋体" w:cs="Times New Roman"/>
                <w:color w:val="auto"/>
                <w:sz w:val="21"/>
                <w:szCs w:val="21"/>
                <w:highlight w:val="none"/>
              </w:rPr>
            </w:pPr>
          </w:p>
        </w:tc>
        <w:tc>
          <w:tcPr>
            <w:tcW w:w="797" w:type="dxa"/>
            <w:noWrap w:val="0"/>
            <w:vAlign w:val="center"/>
          </w:tcPr>
          <w:p w14:paraId="6168BE24">
            <w:pPr>
              <w:pStyle w:val="19"/>
              <w:ind w:firstLine="0"/>
              <w:jc w:val="center"/>
              <w:rPr>
                <w:rFonts w:hint="default" w:ascii="Times New Roman" w:hAnsi="Times New Roman" w:eastAsia="宋体" w:cs="Times New Roman"/>
                <w:color w:val="auto"/>
                <w:sz w:val="21"/>
                <w:szCs w:val="21"/>
                <w:highlight w:val="none"/>
              </w:rPr>
            </w:pPr>
          </w:p>
        </w:tc>
      </w:tr>
      <w:tr w14:paraId="2851F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653" w:type="dxa"/>
            <w:noWrap w:val="0"/>
            <w:vAlign w:val="center"/>
          </w:tcPr>
          <w:p w14:paraId="243BC68E">
            <w:pPr>
              <w:pStyle w:val="19"/>
              <w:ind w:firstLine="0"/>
              <w:jc w:val="center"/>
              <w:rPr>
                <w:rFonts w:hint="default" w:ascii="Times New Roman" w:hAnsi="Times New Roman" w:eastAsia="宋体" w:cs="Times New Roman"/>
                <w:color w:val="auto"/>
                <w:sz w:val="21"/>
                <w:szCs w:val="21"/>
                <w:highlight w:val="none"/>
              </w:rPr>
            </w:pPr>
          </w:p>
        </w:tc>
        <w:tc>
          <w:tcPr>
            <w:tcW w:w="1844" w:type="dxa"/>
            <w:noWrap w:val="0"/>
            <w:vAlign w:val="center"/>
          </w:tcPr>
          <w:p w14:paraId="42D20CF3">
            <w:pPr>
              <w:pStyle w:val="19"/>
              <w:ind w:firstLine="0"/>
              <w:jc w:val="center"/>
              <w:rPr>
                <w:rFonts w:hint="default" w:ascii="Times New Roman" w:hAnsi="Times New Roman" w:eastAsia="宋体" w:cs="Times New Roman"/>
                <w:color w:val="auto"/>
                <w:sz w:val="21"/>
                <w:szCs w:val="21"/>
                <w:highlight w:val="none"/>
              </w:rPr>
            </w:pPr>
          </w:p>
        </w:tc>
        <w:tc>
          <w:tcPr>
            <w:tcW w:w="2268" w:type="dxa"/>
            <w:noWrap w:val="0"/>
            <w:vAlign w:val="center"/>
          </w:tcPr>
          <w:p w14:paraId="46212E48">
            <w:pPr>
              <w:pStyle w:val="19"/>
              <w:ind w:firstLine="0"/>
              <w:jc w:val="center"/>
              <w:rPr>
                <w:rFonts w:hint="default" w:ascii="Times New Roman" w:hAnsi="Times New Roman" w:eastAsia="宋体" w:cs="Times New Roman"/>
                <w:color w:val="auto"/>
                <w:sz w:val="21"/>
                <w:szCs w:val="21"/>
                <w:highlight w:val="none"/>
              </w:rPr>
            </w:pPr>
          </w:p>
        </w:tc>
        <w:tc>
          <w:tcPr>
            <w:tcW w:w="2126" w:type="dxa"/>
            <w:noWrap w:val="0"/>
            <w:vAlign w:val="center"/>
          </w:tcPr>
          <w:p w14:paraId="7F31801B">
            <w:pPr>
              <w:pStyle w:val="19"/>
              <w:ind w:firstLine="0"/>
              <w:jc w:val="center"/>
              <w:rPr>
                <w:rFonts w:hint="default" w:ascii="Times New Roman" w:hAnsi="Times New Roman" w:eastAsia="宋体" w:cs="Times New Roman"/>
                <w:color w:val="auto"/>
                <w:sz w:val="21"/>
                <w:szCs w:val="21"/>
                <w:highlight w:val="none"/>
              </w:rPr>
            </w:pPr>
          </w:p>
        </w:tc>
        <w:tc>
          <w:tcPr>
            <w:tcW w:w="1134" w:type="dxa"/>
            <w:noWrap w:val="0"/>
            <w:vAlign w:val="top"/>
          </w:tcPr>
          <w:p w14:paraId="25EEB0F1">
            <w:pPr>
              <w:pStyle w:val="19"/>
              <w:ind w:firstLine="0"/>
              <w:jc w:val="center"/>
              <w:rPr>
                <w:rFonts w:hint="default" w:ascii="Times New Roman" w:hAnsi="Times New Roman" w:eastAsia="宋体" w:cs="Times New Roman"/>
                <w:color w:val="auto"/>
                <w:sz w:val="21"/>
                <w:szCs w:val="21"/>
                <w:highlight w:val="none"/>
              </w:rPr>
            </w:pPr>
          </w:p>
        </w:tc>
        <w:tc>
          <w:tcPr>
            <w:tcW w:w="1781" w:type="dxa"/>
            <w:noWrap w:val="0"/>
            <w:vAlign w:val="center"/>
          </w:tcPr>
          <w:p w14:paraId="6C8496C6">
            <w:pPr>
              <w:pStyle w:val="19"/>
              <w:ind w:firstLine="0"/>
              <w:jc w:val="center"/>
              <w:rPr>
                <w:rFonts w:hint="default" w:ascii="Times New Roman" w:hAnsi="Times New Roman" w:eastAsia="宋体" w:cs="Times New Roman"/>
                <w:color w:val="auto"/>
                <w:sz w:val="21"/>
                <w:szCs w:val="21"/>
                <w:highlight w:val="none"/>
              </w:rPr>
            </w:pPr>
          </w:p>
        </w:tc>
        <w:tc>
          <w:tcPr>
            <w:tcW w:w="797" w:type="dxa"/>
            <w:noWrap w:val="0"/>
            <w:vAlign w:val="center"/>
          </w:tcPr>
          <w:p w14:paraId="0B64DF36">
            <w:pPr>
              <w:pStyle w:val="19"/>
              <w:ind w:firstLine="0"/>
              <w:jc w:val="center"/>
              <w:rPr>
                <w:rFonts w:hint="default" w:ascii="Times New Roman" w:hAnsi="Times New Roman" w:eastAsia="宋体" w:cs="Times New Roman"/>
                <w:color w:val="auto"/>
                <w:sz w:val="21"/>
                <w:szCs w:val="21"/>
                <w:highlight w:val="none"/>
              </w:rPr>
            </w:pPr>
          </w:p>
        </w:tc>
      </w:tr>
    </w:tbl>
    <w:p w14:paraId="434CEEA6">
      <w:pPr>
        <w:pStyle w:val="32"/>
        <w:spacing w:line="360" w:lineRule="exact"/>
        <w:rPr>
          <w:rFonts w:ascii="Times New Roman" w:hAnsi="Times New Roman" w:cs="Times New Roman"/>
          <w:b/>
          <w:bCs/>
          <w:color w:val="auto"/>
          <w:highlight w:val="none"/>
        </w:rPr>
      </w:pPr>
      <w:r>
        <w:rPr>
          <w:rFonts w:ascii="Times New Roman" w:hAnsi="Times New Roman" w:cs="Times New Roman"/>
          <w:b/>
          <w:bCs/>
          <w:color w:val="auto"/>
          <w:highlight w:val="none"/>
        </w:rPr>
        <w:t>注：</w:t>
      </w:r>
    </w:p>
    <w:p w14:paraId="796C261A">
      <w:pPr>
        <w:pStyle w:val="32"/>
        <w:spacing w:line="360" w:lineRule="exact"/>
        <w:rPr>
          <w:rFonts w:ascii="Times New Roman" w:hAnsi="Times New Roman" w:cs="Times New Roman"/>
          <w:b/>
          <w:bCs/>
          <w:color w:val="auto"/>
          <w:highlight w:val="none"/>
        </w:rPr>
      </w:pPr>
      <w:r>
        <w:rPr>
          <w:rFonts w:hint="default" w:ascii="Times New Roman" w:hAnsi="Times New Roman" w:cs="Times New Roman"/>
          <w:b/>
          <w:bCs/>
          <w:color w:val="auto"/>
          <w:highlight w:val="none"/>
        </w:rPr>
        <w:t>1. 供应商须根据第三章《政府采购合同条款及</w:t>
      </w:r>
      <w:r>
        <w:rPr>
          <w:rFonts w:ascii="Times New Roman" w:hAnsi="Times New Roman" w:cs="Times New Roman"/>
          <w:b/>
          <w:bCs/>
          <w:color w:val="auto"/>
          <w:highlight w:val="none"/>
        </w:rPr>
        <w:t>格式</w:t>
      </w:r>
      <w:r>
        <w:rPr>
          <w:rFonts w:hint="default" w:ascii="Times New Roman" w:hAnsi="Times New Roman" w:cs="Times New Roman"/>
          <w:b/>
          <w:bCs/>
          <w:color w:val="auto"/>
          <w:highlight w:val="none"/>
        </w:rPr>
        <w:t>》要求填写此表，作为响应文件的组成部分。</w:t>
      </w:r>
    </w:p>
    <w:p w14:paraId="44FE9E71">
      <w:pPr>
        <w:pStyle w:val="32"/>
        <w:spacing w:line="360" w:lineRule="exact"/>
        <w:rPr>
          <w:rFonts w:ascii="Times New Roman" w:hAnsi="Times New Roman" w:cs="Times New Roman"/>
          <w:b/>
          <w:bCs/>
          <w:color w:val="auto"/>
          <w:highlight w:val="none"/>
        </w:rPr>
      </w:pPr>
      <w:r>
        <w:rPr>
          <w:rFonts w:hint="default" w:ascii="Times New Roman" w:hAnsi="Times New Roman" w:cs="Times New Roman"/>
          <w:b/>
          <w:bCs/>
          <w:color w:val="auto"/>
          <w:highlight w:val="none"/>
        </w:rPr>
        <w:t>2. 所有偏离必须在本表中列出，未在本偏离表中列出偏离，将视为供应商已完全接受磋商文件要求。如完全无偏离，也无其他说明，可在本表第一行填写“全部无偏离”。</w:t>
      </w:r>
    </w:p>
    <w:p w14:paraId="77113D93">
      <w:pPr>
        <w:pStyle w:val="32"/>
        <w:spacing w:line="360" w:lineRule="exact"/>
        <w:rPr>
          <w:rFonts w:ascii="Times New Roman" w:hAnsi="Times New Roman" w:cs="Times New Roman"/>
          <w:b/>
          <w:bCs/>
          <w:color w:val="auto"/>
          <w:highlight w:val="none"/>
        </w:rPr>
      </w:pPr>
      <w:r>
        <w:rPr>
          <w:rFonts w:hint="default" w:ascii="Times New Roman" w:hAnsi="Times New Roman" w:cs="Times New Roman"/>
          <w:b/>
          <w:bCs/>
          <w:color w:val="auto"/>
          <w:highlight w:val="none"/>
        </w:rPr>
        <w:t>3. 偏离包括正、负偏离，正偏离指供应商的响应高于磋商文件要求，负偏离指供应商的响应低于磋商文件要求。</w:t>
      </w:r>
    </w:p>
    <w:p w14:paraId="6B741926">
      <w:pPr>
        <w:pStyle w:val="32"/>
        <w:spacing w:line="360" w:lineRule="exact"/>
        <w:rPr>
          <w:rFonts w:ascii="Times New Roman" w:hAnsi="Times New Roman" w:cs="Times New Roman"/>
          <w:color w:val="auto"/>
          <w:highlight w:val="none"/>
        </w:rPr>
      </w:pPr>
      <w:r>
        <w:rPr>
          <w:rFonts w:hint="default" w:ascii="Times New Roman" w:hAnsi="Times New Roman" w:cs="Times New Roman"/>
          <w:b/>
          <w:bCs/>
          <w:color w:val="auto"/>
          <w:highlight w:val="none"/>
        </w:rPr>
        <w:t>4. 如供应商将此表空白，视为供应商无任何偏离。</w:t>
      </w:r>
    </w:p>
    <w:p w14:paraId="29E75131">
      <w:pPr>
        <w:pStyle w:val="19"/>
        <w:ind w:firstLine="420"/>
        <w:rPr>
          <w:rFonts w:ascii="Times New Roman" w:hAnsi="Times New Roman" w:cs="Times New Roman"/>
          <w:color w:val="auto"/>
          <w:sz w:val="21"/>
          <w:szCs w:val="21"/>
          <w:highlight w:val="none"/>
        </w:rPr>
      </w:pPr>
    </w:p>
    <w:p w14:paraId="0BABEB7D">
      <w:pPr>
        <w:pStyle w:val="19"/>
        <w:ind w:firstLine="0"/>
        <w:rPr>
          <w:rFonts w:hint="default" w:ascii="Times New Roman" w:hAnsi="Times New Roman" w:cs="Times New Roman"/>
          <w:color w:val="auto"/>
          <w:sz w:val="21"/>
          <w:szCs w:val="21"/>
          <w:highlight w:val="none"/>
        </w:rPr>
      </w:pPr>
    </w:p>
    <w:p w14:paraId="2E890DB6">
      <w:pPr>
        <w:spacing w:line="360" w:lineRule="auto"/>
        <w:ind w:firstLine="440"/>
        <w:jc w:val="right"/>
        <w:rPr>
          <w:rFonts w:ascii="Times New Roman" w:hAnsi="Times New Roman" w:cs="Times New Roman"/>
          <w:color w:val="auto"/>
          <w:sz w:val="22"/>
          <w:szCs w:val="22"/>
          <w:highlight w:val="none"/>
        </w:rPr>
      </w:pPr>
    </w:p>
    <w:p w14:paraId="23A681D6">
      <w:pPr>
        <w:spacing w:line="360" w:lineRule="auto"/>
        <w:ind w:right="420" w:firstLine="3780"/>
        <w:rPr>
          <w:rFonts w:ascii="Times New Roman" w:hAnsi="Times New Roman" w:cs="Times New Roman"/>
          <w:color w:val="auto"/>
          <w:highlight w:val="none"/>
          <w:u w:val="single"/>
        </w:rPr>
      </w:pPr>
      <w:r>
        <w:rPr>
          <w:rFonts w:hint="default" w:ascii="Times New Roman" w:hAnsi="Times New Roman" w:cs="Times New Roman"/>
          <w:color w:val="auto"/>
          <w:highlight w:val="none"/>
        </w:rPr>
        <w:t>供应商</w:t>
      </w:r>
      <w:r>
        <w:rPr>
          <w:rFonts w:ascii="Times New Roman" w:hAnsi="Times New Roman" w:cs="Times New Roman"/>
          <w:color w:val="auto"/>
          <w:highlight w:val="none"/>
        </w:rPr>
        <w:t>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w:t>
      </w:r>
      <w:r>
        <w:rPr>
          <w:rFonts w:ascii="Times New Roman" w:hAnsi="Times New Roman" w:cs="Times New Roman"/>
          <w:color w:val="auto"/>
          <w:highlight w:val="none"/>
        </w:rPr>
        <w:t>）：</w:t>
      </w:r>
      <w:r>
        <w:rPr>
          <w:rFonts w:ascii="Times New Roman" w:hAnsi="Times New Roman" w:cs="Times New Roman"/>
          <w:color w:val="auto"/>
          <w:szCs w:val="21"/>
          <w:highlight w:val="none"/>
        </w:rPr>
        <w:t>_____________</w:t>
      </w:r>
    </w:p>
    <w:p w14:paraId="00C34AC2">
      <w:pPr>
        <w:spacing w:line="360" w:lineRule="auto"/>
        <w:ind w:firstLine="378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法定代表人（单位负责人）</w:t>
      </w:r>
    </w:p>
    <w:p w14:paraId="1836C24E">
      <w:pPr>
        <w:spacing w:line="360" w:lineRule="auto"/>
        <w:ind w:firstLine="3780"/>
        <w:rPr>
          <w:rFonts w:ascii="Times New Roman" w:hAnsi="Times New Roman" w:cs="Times New Roman"/>
          <w:color w:val="auto"/>
          <w:szCs w:val="21"/>
          <w:highlight w:val="none"/>
          <w:u w:val="single"/>
        </w:rPr>
      </w:pPr>
      <w:r>
        <w:rPr>
          <w:rFonts w:ascii="Times New Roman" w:hAnsi="Times New Roman" w:cs="Times New Roman"/>
          <w:color w:val="auto"/>
          <w:szCs w:val="21"/>
          <w:highlight w:val="none"/>
        </w:rPr>
        <w:t>或其授权代表（签字或盖章）：_________________</w:t>
      </w:r>
    </w:p>
    <w:p w14:paraId="64BE628F">
      <w:pPr>
        <w:spacing w:line="360" w:lineRule="auto"/>
        <w:ind w:firstLine="422"/>
        <w:jc w:val="left"/>
        <w:rPr>
          <w:rFonts w:ascii="Times New Roman" w:hAnsi="Times New Roman" w:cs="Times New Roman"/>
          <w:color w:val="auto"/>
          <w:highlight w:val="none"/>
        </w:rPr>
      </w:pPr>
      <w:r>
        <w:rPr>
          <w:rFonts w:ascii="Times New Roman" w:hAnsi="Times New Roman" w:cs="Times New Roman"/>
          <w:b/>
          <w:bCs/>
          <w:color w:val="auto"/>
          <w:highlight w:val="none"/>
        </w:rPr>
        <w:tab/>
      </w:r>
      <w:r>
        <w:rPr>
          <w:rFonts w:ascii="Times New Roman" w:hAnsi="Times New Roman" w:cs="Times New Roman"/>
          <w:b/>
          <w:bCs/>
          <w:color w:val="auto"/>
          <w:highlight w:val="none"/>
        </w:rPr>
        <w:t xml:space="preserve">                           </w:t>
      </w:r>
      <w:r>
        <w:rPr>
          <w:rFonts w:hint="default" w:ascii="Times New Roman" w:hAnsi="Times New Roman" w:cs="Times New Roman"/>
          <w:b/>
          <w:bCs/>
          <w:color w:val="auto"/>
          <w:highlight w:val="none"/>
          <w:lang w:val="en-US" w:eastAsia="zh-CN"/>
        </w:rPr>
        <w:t xml:space="preserve">    </w:t>
      </w:r>
      <w:r>
        <w:rPr>
          <w:rFonts w:ascii="Times New Roman" w:hAnsi="Times New Roman" w:cs="Times New Roman"/>
          <w:b/>
          <w:bCs/>
          <w:color w:val="auto"/>
          <w:highlight w:val="none"/>
        </w:rPr>
        <w:t xml:space="preserve"> </w:t>
      </w:r>
      <w:r>
        <w:rPr>
          <w:rFonts w:ascii="Times New Roman" w:hAnsi="Times New Roman" w:cs="Times New Roman"/>
          <w:color w:val="auto"/>
          <w:highlight w:val="none"/>
        </w:rPr>
        <w:t>日期：</w:t>
      </w:r>
      <w:r>
        <w:rPr>
          <w:rFonts w:ascii="Times New Roman" w:hAnsi="Times New Roman" w:cs="Times New Roman"/>
          <w:color w:val="auto"/>
          <w:highlight w:val="none"/>
          <w:u w:val="single"/>
        </w:rPr>
        <w:t xml:space="preserve">        </w:t>
      </w:r>
      <w:r>
        <w:rPr>
          <w:rFonts w:ascii="Times New Roman" w:hAnsi="Times New Roman" w:cs="Times New Roman"/>
          <w:color w:val="auto"/>
          <w:highlight w:val="none"/>
        </w:rPr>
        <w:t>年</w:t>
      </w:r>
      <w:r>
        <w:rPr>
          <w:rFonts w:ascii="Times New Roman" w:hAnsi="Times New Roman" w:cs="Times New Roman"/>
          <w:color w:val="auto"/>
          <w:highlight w:val="none"/>
          <w:u w:val="single"/>
        </w:rPr>
        <w:t xml:space="preserve">      </w:t>
      </w:r>
      <w:r>
        <w:rPr>
          <w:rFonts w:ascii="Times New Roman" w:hAnsi="Times New Roman" w:cs="Times New Roman"/>
          <w:color w:val="auto"/>
          <w:highlight w:val="none"/>
        </w:rPr>
        <w:t>月</w:t>
      </w:r>
      <w:r>
        <w:rPr>
          <w:rFonts w:ascii="Times New Roman" w:hAnsi="Times New Roman" w:cs="Times New Roman"/>
          <w:color w:val="auto"/>
          <w:highlight w:val="none"/>
          <w:u w:val="single"/>
        </w:rPr>
        <w:t xml:space="preserve">     </w:t>
      </w:r>
      <w:r>
        <w:rPr>
          <w:rFonts w:ascii="Times New Roman" w:hAnsi="Times New Roman" w:cs="Times New Roman"/>
          <w:color w:val="auto"/>
          <w:highlight w:val="none"/>
        </w:rPr>
        <w:t>日</w:t>
      </w:r>
    </w:p>
    <w:p w14:paraId="680D2AAE">
      <w:pPr>
        <w:widowControl/>
        <w:shd w:val="clear" w:color="auto" w:fill="FFFFFF"/>
        <w:spacing w:line="360" w:lineRule="auto"/>
        <w:jc w:val="left"/>
        <w:rPr>
          <w:rFonts w:ascii="Times New Roman" w:hAnsi="Times New Roman" w:cs="Times New Roman"/>
          <w:color w:val="auto"/>
          <w:szCs w:val="21"/>
          <w:highlight w:val="none"/>
        </w:rPr>
      </w:pPr>
    </w:p>
    <w:p w14:paraId="0ADBD606">
      <w:pPr>
        <w:widowControl/>
        <w:shd w:val="clear" w:color="auto" w:fill="FFFFFF"/>
        <w:spacing w:line="360" w:lineRule="auto"/>
        <w:jc w:val="left"/>
        <w:rPr>
          <w:rFonts w:ascii="Times New Roman" w:hAnsi="Times New Roman" w:cs="Times New Roman"/>
          <w:b/>
          <w:bCs/>
          <w:color w:val="auto"/>
          <w:szCs w:val="21"/>
          <w:highlight w:val="none"/>
          <w:lang w:val="zh-CN"/>
        </w:rPr>
      </w:pPr>
      <w:r>
        <w:rPr>
          <w:rFonts w:ascii="Times New Roman" w:hAnsi="Times New Roman" w:cs="Times New Roman"/>
          <w:color w:val="auto"/>
          <w:szCs w:val="21"/>
          <w:highlight w:val="none"/>
        </w:rPr>
        <w:br w:type="page" w:clear="all"/>
      </w:r>
    </w:p>
    <w:p w14:paraId="4809A246">
      <w:pPr>
        <w:pStyle w:val="249"/>
        <w:spacing w:line="240" w:lineRule="atLeast"/>
        <w:rPr>
          <w:rFonts w:ascii="Times New Roman" w:hAnsi="Times New Roman" w:cs="Times New Roman"/>
          <w:color w:val="auto"/>
          <w:highlight w:val="none"/>
        </w:rPr>
      </w:pPr>
      <w:r>
        <w:rPr>
          <w:rFonts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7</w:t>
      </w:r>
      <w:r>
        <w:rPr>
          <w:rFonts w:ascii="Times New Roman" w:hAnsi="Times New Roman" w:cs="Times New Roman"/>
          <w:bCs w:val="0"/>
          <w:color w:val="auto"/>
          <w:sz w:val="24"/>
          <w:szCs w:val="24"/>
          <w:highlight w:val="none"/>
        </w:rPr>
        <w:t>）供应商具备</w:t>
      </w:r>
      <w:r>
        <w:rPr>
          <w:rFonts w:hint="default" w:ascii="Times New Roman" w:hAnsi="Times New Roman" w:cs="Times New Roman"/>
          <w:bCs w:val="0"/>
          <w:color w:val="auto"/>
          <w:sz w:val="24"/>
          <w:szCs w:val="24"/>
          <w:highlight w:val="none"/>
        </w:rPr>
        <w:t>响应</w:t>
      </w:r>
      <w:r>
        <w:rPr>
          <w:rFonts w:ascii="Times New Roman" w:hAnsi="Times New Roman" w:cs="Times New Roman"/>
          <w:bCs w:val="0"/>
          <w:color w:val="auto"/>
          <w:sz w:val="24"/>
          <w:szCs w:val="24"/>
          <w:highlight w:val="none"/>
        </w:rPr>
        <w:t>资格的证明文件</w:t>
      </w:r>
    </w:p>
    <w:p w14:paraId="3CC54DC1">
      <w:pPr>
        <w:pStyle w:val="249"/>
        <w:spacing w:line="240" w:lineRule="atLeast"/>
        <w:rPr>
          <w:rFonts w:ascii="Times New Roman" w:hAnsi="Times New Roman" w:cs="Times New Roman"/>
          <w:bCs w:val="0"/>
          <w:color w:val="auto"/>
          <w:sz w:val="24"/>
          <w:szCs w:val="24"/>
          <w:highlight w:val="none"/>
        </w:rPr>
      </w:pPr>
      <w:bookmarkStart w:id="78" w:name="_Toc103848588"/>
      <w:bookmarkStart w:id="79" w:name="_Toc107246283"/>
      <w:bookmarkStart w:id="80" w:name="_Toc104560903"/>
      <w:r>
        <w:rPr>
          <w:rFonts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7</w:t>
      </w:r>
      <w:r>
        <w:rPr>
          <w:rFonts w:ascii="Times New Roman" w:hAnsi="Times New Roman" w:cs="Times New Roman"/>
          <w:bCs w:val="0"/>
          <w:color w:val="auto"/>
          <w:sz w:val="24"/>
          <w:szCs w:val="24"/>
          <w:highlight w:val="none"/>
        </w:rPr>
        <w:t>-1-1）营业执照复印件或自然人的身份证明复印件</w:t>
      </w:r>
      <w:bookmarkEnd w:id="78"/>
      <w:bookmarkEnd w:id="79"/>
      <w:bookmarkEnd w:id="80"/>
    </w:p>
    <w:p w14:paraId="631D935F">
      <w:pPr>
        <w:spacing w:line="360" w:lineRule="auto"/>
        <w:rPr>
          <w:rFonts w:ascii="Times New Roman" w:hAnsi="Times New Roman" w:cs="Times New Roman"/>
          <w:b/>
          <w:bCs/>
          <w:color w:val="auto"/>
          <w:highlight w:val="none"/>
        </w:rPr>
      </w:pPr>
      <w:bookmarkStart w:id="81" w:name="_Hlk33717720"/>
    </w:p>
    <w:p w14:paraId="6CD76AF1">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t>注：供应商提供营业执照副本（或具有同等法律效力的证照）复印件。复印件应能清晰显示供应商名称。</w:t>
      </w:r>
      <w:bookmarkEnd w:id="81"/>
    </w:p>
    <w:p w14:paraId="58ECE715">
      <w:pPr>
        <w:rPr>
          <w:rFonts w:ascii="Times New Roman" w:hAnsi="Times New Roman" w:cs="Times New Roman"/>
          <w:bCs w:val="0"/>
          <w:color w:val="auto"/>
          <w:sz w:val="24"/>
          <w:szCs w:val="24"/>
          <w:highlight w:val="none"/>
        </w:rPr>
      </w:pPr>
      <w:bookmarkStart w:id="82" w:name="_Toc104560904"/>
      <w:bookmarkStart w:id="83" w:name="_Toc107246284"/>
      <w:r>
        <w:rPr>
          <w:rFonts w:ascii="Times New Roman" w:hAnsi="Times New Roman" w:cs="Times New Roman"/>
          <w:bCs w:val="0"/>
          <w:color w:val="auto"/>
          <w:sz w:val="24"/>
          <w:szCs w:val="24"/>
          <w:highlight w:val="none"/>
        </w:rPr>
        <w:br w:type="page"/>
      </w:r>
    </w:p>
    <w:p w14:paraId="453F7656">
      <w:pPr>
        <w:pStyle w:val="249"/>
        <w:spacing w:line="240" w:lineRule="atLeast"/>
        <w:rPr>
          <w:rFonts w:ascii="Times New Roman" w:hAnsi="Times New Roman" w:eastAsia="黑体" w:cs="Times New Roman"/>
          <w:b w:val="0"/>
          <w:color w:val="auto"/>
          <w:highlight w:val="none"/>
        </w:rPr>
      </w:pPr>
      <w:r>
        <w:rPr>
          <w:rFonts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7</w:t>
      </w:r>
      <w:r>
        <w:rPr>
          <w:rFonts w:ascii="Times New Roman" w:hAnsi="Times New Roman" w:cs="Times New Roman"/>
          <w:bCs w:val="0"/>
          <w:color w:val="auto"/>
          <w:sz w:val="24"/>
          <w:szCs w:val="24"/>
          <w:highlight w:val="none"/>
        </w:rPr>
        <w:t>-1-2）工商变更登记文件（如需）</w:t>
      </w:r>
      <w:bookmarkEnd w:id="82"/>
      <w:bookmarkEnd w:id="83"/>
    </w:p>
    <w:p w14:paraId="1D64206C">
      <w:pPr>
        <w:spacing w:line="360" w:lineRule="auto"/>
        <w:rPr>
          <w:rFonts w:ascii="Times New Roman" w:hAnsi="Times New Roman" w:cs="Times New Roman"/>
          <w:b/>
          <w:bCs/>
          <w:color w:val="auto"/>
          <w:highlight w:val="none"/>
        </w:rPr>
      </w:pPr>
    </w:p>
    <w:p w14:paraId="4CA13F93">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t>注：如</w:t>
      </w:r>
      <w:r>
        <w:rPr>
          <w:rFonts w:ascii="Times New Roman" w:hAnsi="Times New Roman" w:cs="Times New Roman"/>
          <w:b/>
          <w:bCs/>
          <w:color w:val="auto"/>
          <w:sz w:val="22"/>
          <w:szCs w:val="22"/>
          <w:highlight w:val="none"/>
        </w:rPr>
        <w:t>供应商</w:t>
      </w:r>
      <w:r>
        <w:rPr>
          <w:rFonts w:ascii="Times New Roman" w:hAnsi="Times New Roman" w:cs="Times New Roman"/>
          <w:b/>
          <w:bCs/>
          <w:color w:val="auto"/>
          <w:highlight w:val="none"/>
        </w:rPr>
        <w:t>在磋商文件资质、业绩等要求的时间期限内发生了单位名称等变更的，提供相关工商变更登记文件的复印件。如无，则可不提供。</w:t>
      </w:r>
    </w:p>
    <w:p w14:paraId="18A71B18">
      <w:pPr>
        <w:widowControl/>
        <w:shd w:val="clear" w:color="auto" w:fill="FFFFFF"/>
        <w:spacing w:line="360" w:lineRule="auto"/>
        <w:jc w:val="left"/>
        <w:rPr>
          <w:rFonts w:ascii="Times New Roman" w:hAnsi="Times New Roman" w:cs="Times New Roman"/>
          <w:b/>
          <w:bCs/>
          <w:color w:val="auto"/>
          <w:szCs w:val="21"/>
          <w:highlight w:val="none"/>
          <w:lang w:val="zh-CN"/>
        </w:rPr>
      </w:pPr>
    </w:p>
    <w:p w14:paraId="7EBEBD10">
      <w:pPr>
        <w:rPr>
          <w:rFonts w:ascii="Times New Roman" w:hAnsi="Times New Roman" w:cs="Times New Roman"/>
          <w:bCs w:val="0"/>
          <w:color w:val="auto"/>
          <w:sz w:val="24"/>
          <w:szCs w:val="24"/>
          <w:highlight w:val="none"/>
        </w:rPr>
      </w:pPr>
      <w:bookmarkStart w:id="84" w:name="_Toc102117321"/>
      <w:bookmarkStart w:id="85" w:name="_Toc107246285"/>
      <w:bookmarkStart w:id="86" w:name="_Toc103848590"/>
      <w:bookmarkStart w:id="87" w:name="_Toc104560905"/>
      <w:r>
        <w:rPr>
          <w:rFonts w:ascii="Times New Roman" w:hAnsi="Times New Roman" w:cs="Times New Roman"/>
          <w:bCs w:val="0"/>
          <w:color w:val="auto"/>
          <w:sz w:val="24"/>
          <w:szCs w:val="24"/>
          <w:highlight w:val="none"/>
        </w:rPr>
        <w:br w:type="page"/>
      </w:r>
    </w:p>
    <w:p w14:paraId="5EDC1362">
      <w:pPr>
        <w:pStyle w:val="249"/>
        <w:spacing w:line="240" w:lineRule="atLeast"/>
        <w:rPr>
          <w:rFonts w:ascii="Times New Roman" w:hAnsi="Times New Roman" w:cs="Times New Roman"/>
          <w:bCs w:val="0"/>
          <w:color w:val="auto"/>
          <w:sz w:val="24"/>
          <w:szCs w:val="24"/>
          <w:highlight w:val="none"/>
        </w:rPr>
      </w:pPr>
      <w:r>
        <w:rPr>
          <w:rFonts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7</w:t>
      </w:r>
      <w:r>
        <w:rPr>
          <w:rFonts w:ascii="Times New Roman" w:hAnsi="Times New Roman" w:cs="Times New Roman"/>
          <w:bCs w:val="0"/>
          <w:color w:val="auto"/>
          <w:sz w:val="24"/>
          <w:szCs w:val="24"/>
          <w:highlight w:val="none"/>
        </w:rPr>
        <w:t>-2）</w:t>
      </w:r>
      <w:bookmarkEnd w:id="84"/>
      <w:bookmarkEnd w:id="85"/>
      <w:bookmarkEnd w:id="86"/>
      <w:bookmarkEnd w:id="87"/>
      <w:r>
        <w:rPr>
          <w:rFonts w:hint="default" w:ascii="Times New Roman" w:hAnsi="Times New Roman" w:cs="Times New Roman"/>
          <w:color w:val="auto"/>
          <w:sz w:val="24"/>
          <w:szCs w:val="24"/>
          <w:highlight w:val="none"/>
        </w:rPr>
        <w:t>具有良好的商业信誉和健全的财务会计制度</w:t>
      </w:r>
    </w:p>
    <w:p w14:paraId="06644268">
      <w:pPr>
        <w:rPr>
          <w:rFonts w:ascii="Times New Roman" w:hAnsi="Times New Roman" w:cs="Times New Roman"/>
          <w:color w:val="auto"/>
          <w:highlight w:val="none"/>
        </w:rPr>
      </w:pPr>
    </w:p>
    <w:p w14:paraId="0DA28270">
      <w:pPr>
        <w:widowControl/>
        <w:shd w:val="clear" w:color="auto" w:fill="FFFFFF"/>
        <w:spacing w:line="360" w:lineRule="auto"/>
        <w:rPr>
          <w:rFonts w:hint="default" w:ascii="Times New Roman" w:hAnsi="Times New Roman" w:eastAsia="宋体" w:cs="Times New Roman"/>
          <w:color w:val="auto"/>
          <w:szCs w:val="21"/>
          <w:highlight w:val="none"/>
          <w:lang w:eastAsia="zh-CN"/>
        </w:rPr>
      </w:pPr>
      <w:bookmarkStart w:id="88" w:name="_Toc107246286"/>
      <w:r>
        <w:rPr>
          <w:rFonts w:hint="default" w:ascii="Times New Roman" w:hAnsi="Times New Roman" w:cs="Times New Roman"/>
          <w:color w:val="auto"/>
          <w:szCs w:val="21"/>
          <w:highlight w:val="none"/>
          <w:lang w:val="en-US" w:eastAsia="zh-CN"/>
        </w:rPr>
        <w:t>注：</w:t>
      </w:r>
      <w:r>
        <w:rPr>
          <w:rFonts w:hint="default" w:ascii="Times New Roman" w:hAnsi="Times New Roman" w:cs="Times New Roman"/>
          <w:color w:val="auto"/>
          <w:szCs w:val="21"/>
          <w:highlight w:val="none"/>
        </w:rPr>
        <w:t>提供2024年度经审计的财务报表（如为成立不满一年的公司，应提供公司成立之后的财务报表）或</w:t>
      </w:r>
      <w:r>
        <w:rPr>
          <w:rFonts w:hint="default" w:ascii="Times New Roman" w:hAnsi="Times New Roman" w:cs="Times New Roman"/>
          <w:color w:val="auto"/>
          <w:szCs w:val="21"/>
          <w:highlight w:val="none"/>
          <w:lang w:eastAsia="zh-CN"/>
        </w:rPr>
        <w:t>响应截止时间</w:t>
      </w:r>
      <w:r>
        <w:rPr>
          <w:rFonts w:hint="default" w:ascii="Times New Roman" w:hAnsi="Times New Roman" w:cs="Times New Roman"/>
          <w:color w:val="auto"/>
          <w:szCs w:val="21"/>
          <w:highlight w:val="none"/>
        </w:rPr>
        <w:t>前6个月内，由其基本开户银行出具的资信证明或财政部门认可的政府采购专业担保机构出具的投标担保函</w:t>
      </w:r>
      <w:r>
        <w:rPr>
          <w:rFonts w:hint="default" w:ascii="Times New Roman" w:hAnsi="Times New Roman" w:cs="Times New Roman"/>
          <w:color w:val="auto"/>
          <w:szCs w:val="21"/>
          <w:highlight w:val="none"/>
          <w:lang w:eastAsia="zh-CN"/>
        </w:rPr>
        <w:t>。</w:t>
      </w:r>
    </w:p>
    <w:p w14:paraId="4B580102">
      <w:pPr>
        <w:rPr>
          <w:rFonts w:ascii="Times New Roman" w:hAnsi="Times New Roman" w:cs="Times New Roman"/>
          <w:bCs w:val="0"/>
          <w:color w:val="auto"/>
          <w:sz w:val="24"/>
          <w:szCs w:val="24"/>
          <w:highlight w:val="none"/>
        </w:rPr>
      </w:pPr>
      <w:r>
        <w:rPr>
          <w:rFonts w:ascii="Times New Roman" w:hAnsi="Times New Roman" w:cs="Times New Roman"/>
          <w:bCs w:val="0"/>
          <w:color w:val="auto"/>
          <w:sz w:val="24"/>
          <w:szCs w:val="24"/>
          <w:highlight w:val="none"/>
        </w:rPr>
        <w:br w:type="page"/>
      </w:r>
    </w:p>
    <w:p w14:paraId="55F108D4">
      <w:pPr>
        <w:pStyle w:val="249"/>
        <w:spacing w:line="240" w:lineRule="atLeast"/>
        <w:jc w:val="center"/>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7</w:t>
      </w:r>
      <w:r>
        <w:rPr>
          <w:rFonts w:hint="default" w:ascii="Times New Roman" w:hAnsi="Times New Roman" w:eastAsia="宋体" w:cs="Times New Roman"/>
          <w:bCs w:val="0"/>
          <w:color w:val="auto"/>
          <w:sz w:val="24"/>
          <w:szCs w:val="24"/>
          <w:highlight w:val="none"/>
        </w:rPr>
        <w:t>-3）</w:t>
      </w:r>
      <w:bookmarkEnd w:id="88"/>
      <w:r>
        <w:rPr>
          <w:rFonts w:hint="default" w:ascii="Times New Roman" w:hAnsi="Times New Roman" w:eastAsia="宋体" w:cs="Times New Roman"/>
          <w:bCs w:val="0"/>
          <w:color w:val="auto"/>
          <w:sz w:val="24"/>
          <w:szCs w:val="24"/>
          <w:highlight w:val="none"/>
        </w:rPr>
        <w:t>具有履行合同所必需的设备和专业技术能力</w:t>
      </w:r>
    </w:p>
    <w:p w14:paraId="1136D29B">
      <w:pPr>
        <w:pStyle w:val="249"/>
        <w:spacing w:line="240" w:lineRule="atLeast"/>
        <w:jc w:val="left"/>
        <w:outlineLvl w:val="9"/>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cs="Times New Roman"/>
          <w:b w:val="0"/>
          <w:bCs/>
          <w:color w:val="auto"/>
          <w:sz w:val="21"/>
          <w:szCs w:val="21"/>
          <w:highlight w:val="none"/>
          <w:lang w:val="en-US" w:eastAsia="zh-CN"/>
        </w:rPr>
        <w:t>注：</w:t>
      </w:r>
      <w:r>
        <w:rPr>
          <w:rFonts w:hint="default" w:ascii="Times New Roman" w:hAnsi="Times New Roman" w:eastAsia="宋体" w:cs="Times New Roman"/>
          <w:b w:val="0"/>
          <w:bCs/>
          <w:color w:val="auto"/>
          <w:sz w:val="21"/>
          <w:szCs w:val="21"/>
          <w:highlight w:val="none"/>
        </w:rPr>
        <w:t>提供具备履行合同所必需的设备和专业技术能力的证明材料或承诺函（由供应商根据项目需求提供说明材料）</w:t>
      </w:r>
      <w:r>
        <w:rPr>
          <w:rFonts w:hint="default" w:ascii="Times New Roman" w:hAnsi="Times New Roman" w:cs="Times New Roman"/>
          <w:b w:val="0"/>
          <w:bCs/>
          <w:color w:val="auto"/>
          <w:sz w:val="21"/>
          <w:szCs w:val="21"/>
          <w:highlight w:val="none"/>
          <w:lang w:eastAsia="zh-CN"/>
        </w:rPr>
        <w:t>。</w:t>
      </w:r>
    </w:p>
    <w:p w14:paraId="3A009000">
      <w:pPr>
        <w:rPr>
          <w:rFonts w:hint="default" w:ascii="Times New Roman" w:hAnsi="Times New Roman" w:eastAsia="宋体" w:cs="Times New Roman"/>
          <w:color w:val="auto"/>
          <w:sz w:val="21"/>
          <w:szCs w:val="21"/>
          <w:highlight w:val="none"/>
        </w:rPr>
      </w:pPr>
    </w:p>
    <w:p w14:paraId="2E2C5030">
      <w:pPr>
        <w:rPr>
          <w:rFonts w:hint="default" w:ascii="Times New Roman" w:hAnsi="Times New Roman" w:eastAsia="宋体" w:cs="Times New Roman"/>
          <w:color w:val="auto"/>
          <w:sz w:val="21"/>
          <w:szCs w:val="21"/>
          <w:highlight w:val="none"/>
        </w:rPr>
      </w:pPr>
    </w:p>
    <w:p w14:paraId="0FB036AB">
      <w:pPr>
        <w:spacing w:before="120" w:after="120" w:line="360" w:lineRule="auto"/>
        <w:ind w:firstLine="480"/>
        <w:jc w:val="center"/>
        <w:rPr>
          <w:rFonts w:hint="default" w:ascii="Times New Roman" w:hAnsi="Times New Roman" w:eastAsia="宋体" w:cs="Times New Roman"/>
          <w:b/>
          <w:color w:val="auto"/>
          <w:sz w:val="21"/>
          <w:szCs w:val="21"/>
          <w:highlight w:val="none"/>
        </w:rPr>
      </w:pPr>
    </w:p>
    <w:p w14:paraId="18FFA349">
      <w:pPr>
        <w:spacing w:before="120" w:after="120" w:line="360" w:lineRule="auto"/>
        <w:ind w:firstLine="480"/>
        <w:jc w:val="center"/>
        <w:rPr>
          <w:rFonts w:hint="default" w:ascii="Times New Roman" w:hAnsi="Times New Roman" w:eastAsia="宋体" w:cs="Times New Roman"/>
          <w:b/>
          <w:color w:val="auto"/>
          <w:sz w:val="21"/>
          <w:szCs w:val="21"/>
          <w:highlight w:val="none"/>
        </w:rPr>
      </w:pPr>
    </w:p>
    <w:p w14:paraId="60058ED5">
      <w:pPr>
        <w:adjustRightInd w:val="0"/>
        <w:spacing w:before="120" w:after="120" w:line="360" w:lineRule="auto"/>
        <w:ind w:firstLine="883"/>
        <w:jc w:val="center"/>
        <w:textAlignment w:val="baseline"/>
        <w:rPr>
          <w:rFonts w:hint="default" w:ascii="Times New Roman" w:hAnsi="Times New Roman" w:cs="Times New Roman"/>
          <w:color w:val="auto"/>
          <w:kern w:val="2"/>
          <w:sz w:val="44"/>
          <w:szCs w:val="44"/>
          <w:highlight w:val="none"/>
        </w:rPr>
      </w:pPr>
      <w:r>
        <w:rPr>
          <w:rFonts w:hint="default" w:ascii="Times New Roman" w:hAnsi="Times New Roman" w:cs="Times New Roman"/>
          <w:color w:val="auto"/>
          <w:kern w:val="2"/>
          <w:sz w:val="44"/>
          <w:szCs w:val="44"/>
          <w:highlight w:val="none"/>
        </w:rPr>
        <w:t>承 诺 函</w:t>
      </w:r>
    </w:p>
    <w:p w14:paraId="2FD8AF1F">
      <w:pPr>
        <w:spacing w:before="120" w:after="12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我单位郑重承诺：我单位具备履行本项采购合同所必需的设备和专业技术能力。</w:t>
      </w:r>
    </w:p>
    <w:p w14:paraId="50CA15A8">
      <w:pPr>
        <w:spacing w:before="120" w:after="120" w:line="360" w:lineRule="auto"/>
        <w:ind w:firstLine="480"/>
        <w:jc w:val="left"/>
        <w:rPr>
          <w:rFonts w:hint="default" w:ascii="Times New Roman" w:hAnsi="Times New Roman" w:eastAsia="宋体" w:cs="Times New Roman"/>
          <w:color w:val="auto"/>
          <w:sz w:val="21"/>
          <w:szCs w:val="21"/>
          <w:highlight w:val="none"/>
        </w:rPr>
      </w:pPr>
    </w:p>
    <w:p w14:paraId="0341D467">
      <w:pPr>
        <w:spacing w:before="120" w:after="120" w:line="360" w:lineRule="auto"/>
        <w:ind w:firstLine="480"/>
        <w:jc w:val="left"/>
        <w:rPr>
          <w:rFonts w:hint="default" w:ascii="Times New Roman" w:hAnsi="Times New Roman" w:eastAsia="宋体" w:cs="Times New Roman"/>
          <w:color w:val="auto"/>
          <w:sz w:val="21"/>
          <w:szCs w:val="21"/>
          <w:highlight w:val="none"/>
        </w:rPr>
      </w:pPr>
    </w:p>
    <w:p w14:paraId="0C091B34">
      <w:pPr>
        <w:pStyle w:val="214"/>
        <w:ind w:left="1260"/>
        <w:rPr>
          <w:rFonts w:hint="default" w:ascii="Times New Roman" w:hAnsi="Times New Roman" w:eastAsia="宋体" w:cs="Times New Roman"/>
          <w:color w:val="auto"/>
          <w:sz w:val="21"/>
          <w:szCs w:val="21"/>
          <w:highlight w:val="none"/>
        </w:rPr>
      </w:pPr>
    </w:p>
    <w:p w14:paraId="24D1FA8E">
      <w:pPr>
        <w:rPr>
          <w:rFonts w:hint="default" w:ascii="Times New Roman" w:hAnsi="Times New Roman" w:eastAsia="宋体" w:cs="Times New Roman"/>
          <w:color w:val="auto"/>
          <w:sz w:val="21"/>
          <w:szCs w:val="21"/>
          <w:highlight w:val="none"/>
        </w:rPr>
      </w:pPr>
    </w:p>
    <w:p w14:paraId="2AF8526C">
      <w:pPr>
        <w:pStyle w:val="214"/>
        <w:ind w:left="1260"/>
        <w:rPr>
          <w:rFonts w:hint="default" w:ascii="Times New Roman" w:hAnsi="Times New Roman" w:eastAsia="宋体" w:cs="Times New Roman"/>
          <w:color w:val="auto"/>
          <w:sz w:val="21"/>
          <w:szCs w:val="21"/>
          <w:highlight w:val="none"/>
        </w:rPr>
      </w:pPr>
    </w:p>
    <w:p w14:paraId="6F2CB5B3">
      <w:pPr>
        <w:rPr>
          <w:rFonts w:hint="default" w:ascii="Times New Roman" w:hAnsi="Times New Roman" w:eastAsia="宋体" w:cs="Times New Roman"/>
          <w:color w:val="auto"/>
          <w:sz w:val="21"/>
          <w:szCs w:val="21"/>
          <w:highlight w:val="none"/>
        </w:rPr>
      </w:pPr>
    </w:p>
    <w:p w14:paraId="6063066D">
      <w:pPr>
        <w:spacing w:line="360" w:lineRule="auto"/>
        <w:ind w:right="420" w:firstLine="378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供应商名称（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公章）：___________</w:t>
      </w:r>
    </w:p>
    <w:p w14:paraId="694CFCF0">
      <w:pPr>
        <w:spacing w:line="360" w:lineRule="auto"/>
        <w:ind w:firstLine="37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法定代表人（单位负责人）</w:t>
      </w:r>
    </w:p>
    <w:p w14:paraId="79C73D3E">
      <w:pPr>
        <w:spacing w:line="360" w:lineRule="auto"/>
        <w:ind w:firstLine="378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或其授权代表（签字或盖章）：_______________</w:t>
      </w:r>
    </w:p>
    <w:p w14:paraId="77ED8E6A">
      <w:pPr>
        <w:spacing w:line="276"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ab/>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color w:val="auto"/>
          <w:sz w:val="21"/>
          <w:szCs w:val="21"/>
          <w:highlight w:val="none"/>
        </w:rPr>
        <w:t>日期：</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日</w:t>
      </w:r>
    </w:p>
    <w:p w14:paraId="5345C953">
      <w:pPr>
        <w:rPr>
          <w:rFonts w:hint="default" w:ascii="Times New Roman" w:hAnsi="Times New Roman" w:eastAsia="宋体" w:cs="Times New Roman"/>
          <w:bCs w:val="0"/>
          <w:color w:val="auto"/>
          <w:sz w:val="21"/>
          <w:szCs w:val="21"/>
          <w:highlight w:val="none"/>
        </w:rPr>
      </w:pPr>
      <w:bookmarkStart w:id="89" w:name="_Toc104560906"/>
      <w:bookmarkStart w:id="90" w:name="_Toc107246287"/>
      <w:r>
        <w:rPr>
          <w:rFonts w:hint="default" w:ascii="Times New Roman" w:hAnsi="Times New Roman" w:eastAsia="宋体" w:cs="Times New Roman"/>
          <w:bCs w:val="0"/>
          <w:color w:val="auto"/>
          <w:sz w:val="21"/>
          <w:szCs w:val="21"/>
          <w:highlight w:val="none"/>
        </w:rPr>
        <w:br w:type="page"/>
      </w:r>
    </w:p>
    <w:p w14:paraId="54022445">
      <w:pPr>
        <w:pStyle w:val="249"/>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7</w:t>
      </w:r>
      <w:r>
        <w:rPr>
          <w:rFonts w:hint="default" w:ascii="Times New Roman" w:hAnsi="Times New Roman" w:eastAsia="宋体" w:cs="Times New Roman"/>
          <w:bCs w:val="0"/>
          <w:color w:val="auto"/>
          <w:sz w:val="24"/>
          <w:szCs w:val="24"/>
          <w:highlight w:val="none"/>
        </w:rPr>
        <w:t>-4）</w:t>
      </w:r>
      <w:bookmarkEnd w:id="89"/>
      <w:bookmarkEnd w:id="90"/>
      <w:r>
        <w:rPr>
          <w:rFonts w:hint="default" w:ascii="Times New Roman" w:hAnsi="Times New Roman" w:cs="Times New Roman"/>
          <w:color w:val="auto"/>
          <w:sz w:val="24"/>
          <w:szCs w:val="24"/>
          <w:highlight w:val="none"/>
        </w:rPr>
        <w:t>有依法缴纳税收的良好记录</w:t>
      </w:r>
    </w:p>
    <w:p w14:paraId="35F07873">
      <w:pPr>
        <w:keepNext w:val="0"/>
        <w:keepLines w:val="0"/>
        <w:pageBreakBefore w:val="0"/>
        <w:widowControl w:val="0"/>
        <w:kinsoku/>
        <w:wordWrap/>
        <w:overflowPunct/>
        <w:topLinePunct w:val="0"/>
        <w:autoSpaceDE/>
        <w:autoSpaceDN/>
        <w:bidi w:val="0"/>
        <w:adjustRightInd/>
        <w:snapToGrid/>
        <w:ind w:firstLine="420" w:firstLineChars="200"/>
        <w:textAlignment w:val="auto"/>
        <w:rPr>
          <w:rFonts w:ascii="Times New Roman" w:hAnsi="Times New Roman" w:cs="Times New Roman"/>
          <w:bCs w:val="0"/>
          <w:color w:val="auto"/>
          <w:sz w:val="24"/>
          <w:szCs w:val="24"/>
          <w:highlight w:val="none"/>
        </w:rPr>
      </w:pPr>
      <w:bookmarkStart w:id="91" w:name="_Toc107246288"/>
      <w:bookmarkStart w:id="92" w:name="_Toc104560907"/>
      <w:bookmarkStart w:id="93" w:name="_Toc103848592"/>
      <w:bookmarkStart w:id="94" w:name="_Toc102117324"/>
      <w:r>
        <w:rPr>
          <w:rFonts w:hint="default" w:ascii="Times New Roman" w:hAnsi="Times New Roman" w:cs="Times New Roman"/>
          <w:color w:val="auto"/>
          <w:szCs w:val="21"/>
          <w:highlight w:val="none"/>
          <w:lang w:val="en-US" w:eastAsia="zh-CN"/>
        </w:rPr>
        <w:t>注：</w:t>
      </w:r>
      <w:r>
        <w:rPr>
          <w:rFonts w:hint="default" w:ascii="Times New Roman" w:hAnsi="Times New Roman" w:eastAsia="宋体" w:cs="Times New Roman"/>
          <w:color w:val="auto"/>
          <w:szCs w:val="21"/>
          <w:highlight w:val="none"/>
        </w:rPr>
        <w:t>提供本次采购活动前6个月内，至少1个月缴纳税收和社会保险的凭证，依法享受免缴、缓缴的，提供证明材料</w:t>
      </w:r>
      <w:r>
        <w:rPr>
          <w:rFonts w:hint="default" w:ascii="Times New Roman" w:hAnsi="Times New Roman" w:eastAsia="宋体" w:cs="Times New Roman"/>
          <w:color w:val="auto"/>
          <w:szCs w:val="21"/>
          <w:highlight w:val="none"/>
          <w:lang w:eastAsia="zh-CN"/>
        </w:rPr>
        <w:t>。</w:t>
      </w:r>
      <w:r>
        <w:rPr>
          <w:rFonts w:ascii="Times New Roman" w:hAnsi="Times New Roman" w:cs="Times New Roman"/>
          <w:bCs w:val="0"/>
          <w:color w:val="auto"/>
          <w:sz w:val="24"/>
          <w:szCs w:val="24"/>
          <w:highlight w:val="none"/>
        </w:rPr>
        <w:br w:type="page"/>
      </w:r>
    </w:p>
    <w:p w14:paraId="7CE5AD3A">
      <w:pPr>
        <w:pStyle w:val="249"/>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7</w:t>
      </w:r>
      <w:r>
        <w:rPr>
          <w:rFonts w:hint="default" w:ascii="Times New Roman" w:hAnsi="Times New Roman" w:eastAsia="宋体" w:cs="Times New Roman"/>
          <w:bCs w:val="0"/>
          <w:color w:val="auto"/>
          <w:sz w:val="24"/>
          <w:szCs w:val="24"/>
          <w:highlight w:val="none"/>
        </w:rPr>
        <w:t>-5）</w:t>
      </w:r>
      <w:bookmarkEnd w:id="91"/>
      <w:bookmarkEnd w:id="92"/>
      <w:bookmarkEnd w:id="93"/>
      <w:bookmarkEnd w:id="94"/>
      <w:r>
        <w:rPr>
          <w:rFonts w:hint="default" w:ascii="Times New Roman" w:hAnsi="Times New Roman" w:cs="Times New Roman"/>
          <w:color w:val="auto"/>
          <w:sz w:val="24"/>
          <w:szCs w:val="24"/>
          <w:highlight w:val="none"/>
        </w:rPr>
        <w:t>有依法缴纳社会保障资金的良好记录</w:t>
      </w:r>
    </w:p>
    <w:p w14:paraId="6F55958C">
      <w:pPr>
        <w:keepNext w:val="0"/>
        <w:keepLines w:val="0"/>
        <w:pageBreakBefore w:val="0"/>
        <w:widowControl w:val="0"/>
        <w:kinsoku/>
        <w:wordWrap/>
        <w:overflowPunct/>
        <w:topLinePunct w:val="0"/>
        <w:autoSpaceDE/>
        <w:autoSpaceDN/>
        <w:bidi w:val="0"/>
        <w:adjustRightInd/>
        <w:snapToGrid/>
        <w:ind w:firstLine="420" w:firstLineChars="200"/>
        <w:textAlignment w:val="auto"/>
        <w:rPr>
          <w:rFonts w:ascii="Times New Roman" w:hAnsi="Times New Roman" w:cs="Times New Roman"/>
          <w:bCs w:val="0"/>
          <w:color w:val="auto"/>
          <w:sz w:val="24"/>
          <w:szCs w:val="24"/>
          <w:highlight w:val="none"/>
        </w:rPr>
      </w:pPr>
      <w:bookmarkStart w:id="95" w:name="_Toc104560909"/>
      <w:bookmarkStart w:id="96" w:name="_Toc102117325"/>
      <w:bookmarkStart w:id="97" w:name="_Toc103848594"/>
      <w:bookmarkStart w:id="98" w:name="_Toc107246289"/>
      <w:r>
        <w:rPr>
          <w:rFonts w:hint="default" w:ascii="Times New Roman" w:hAnsi="Times New Roman" w:cs="Times New Roman"/>
          <w:color w:val="auto"/>
          <w:sz w:val="21"/>
          <w:szCs w:val="21"/>
          <w:highlight w:val="none"/>
          <w:lang w:val="en-US" w:eastAsia="zh-CN"/>
        </w:rPr>
        <w:t>注：</w:t>
      </w:r>
      <w:r>
        <w:rPr>
          <w:rFonts w:hint="default" w:ascii="Times New Roman" w:hAnsi="Times New Roman" w:eastAsia="宋体" w:cs="Times New Roman"/>
          <w:color w:val="auto"/>
          <w:sz w:val="21"/>
          <w:szCs w:val="21"/>
          <w:highlight w:val="none"/>
        </w:rPr>
        <w:t>提供本次采购活动前6个月内，至少1个月缴纳税收和社会保险的凭证，依法享受免缴、缓缴的，提供证明材料</w:t>
      </w:r>
      <w:r>
        <w:rPr>
          <w:rFonts w:hint="default" w:ascii="Times New Roman" w:hAnsi="Times New Roman" w:eastAsia="宋体" w:cs="Times New Roman"/>
          <w:color w:val="auto"/>
          <w:sz w:val="21"/>
          <w:szCs w:val="21"/>
          <w:highlight w:val="none"/>
          <w:lang w:eastAsia="zh-CN"/>
        </w:rPr>
        <w:t>。</w:t>
      </w:r>
      <w:r>
        <w:rPr>
          <w:rFonts w:ascii="Times New Roman" w:hAnsi="Times New Roman" w:cs="Times New Roman"/>
          <w:bCs w:val="0"/>
          <w:color w:val="auto"/>
          <w:sz w:val="24"/>
          <w:szCs w:val="24"/>
          <w:highlight w:val="none"/>
        </w:rPr>
        <w:br w:type="page"/>
      </w:r>
    </w:p>
    <w:p w14:paraId="0E918773">
      <w:pPr>
        <w:pStyle w:val="34"/>
        <w:jc w:val="center"/>
        <w:outlineLvl w:val="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w:t>
      </w:r>
      <w:r>
        <w:rPr>
          <w:rFonts w:hint="default" w:ascii="Times New Roman" w:hAnsi="Times New Roman" w:cs="Times New Roman"/>
          <w:b/>
          <w:bCs/>
          <w:color w:val="auto"/>
          <w:sz w:val="21"/>
          <w:szCs w:val="21"/>
          <w:highlight w:val="none"/>
          <w:lang w:val="en-US" w:eastAsia="zh-CN"/>
        </w:rPr>
        <w:t>7</w:t>
      </w:r>
      <w:r>
        <w:rPr>
          <w:rFonts w:hint="default" w:ascii="Times New Roman" w:hAnsi="Times New Roman" w:eastAsia="宋体" w:cs="Times New Roman"/>
          <w:b/>
          <w:bCs/>
          <w:color w:val="auto"/>
          <w:sz w:val="21"/>
          <w:szCs w:val="21"/>
          <w:highlight w:val="none"/>
        </w:rPr>
        <w:t>-6）</w:t>
      </w:r>
      <w:bookmarkEnd w:id="95"/>
      <w:bookmarkEnd w:id="96"/>
      <w:bookmarkEnd w:id="97"/>
      <w:bookmarkEnd w:id="98"/>
      <w:r>
        <w:rPr>
          <w:rFonts w:hint="default" w:ascii="Times New Roman" w:hAnsi="Times New Roman" w:cs="Times New Roman"/>
          <w:b/>
          <w:bCs/>
          <w:color w:val="auto"/>
          <w:sz w:val="24"/>
          <w:szCs w:val="24"/>
          <w:highlight w:val="none"/>
        </w:rPr>
        <w:t>参加政府采购活动前三年内，在经营活动中没有重大违法记录</w:t>
      </w:r>
    </w:p>
    <w:p w14:paraId="693D58BC">
      <w:pPr>
        <w:spacing w:line="360" w:lineRule="auto"/>
        <w:jc w:val="both"/>
        <w:rPr>
          <w:rFonts w:hint="default" w:ascii="Times New Roman" w:hAnsi="Times New Roman" w:eastAsia="宋体"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lang w:val="en-US" w:eastAsia="zh-CN"/>
        </w:rPr>
        <w:t>注：</w:t>
      </w:r>
      <w:r>
        <w:rPr>
          <w:rFonts w:hint="default" w:ascii="Times New Roman" w:hAnsi="Times New Roman" w:eastAsia="宋体" w:cs="Times New Roman"/>
          <w:b w:val="0"/>
          <w:bCs w:val="0"/>
          <w:color w:val="auto"/>
          <w:sz w:val="21"/>
          <w:szCs w:val="21"/>
          <w:highlight w:val="none"/>
        </w:rPr>
        <w:t>提供声明函原件（重大违法记录是指供应商因违法经营受到刑事处罚或责令停产停业、吊销许可证或者执照、较大数额罚款等行政处罚）</w:t>
      </w:r>
    </w:p>
    <w:p w14:paraId="673F7C98">
      <w:pPr>
        <w:spacing w:line="360" w:lineRule="auto"/>
        <w:jc w:val="center"/>
        <w:rPr>
          <w:rFonts w:hint="default" w:ascii="Times New Roman" w:hAnsi="Times New Roman" w:eastAsia="宋体" w:cs="Times New Roman"/>
          <w:b/>
          <w:color w:val="auto"/>
          <w:sz w:val="21"/>
          <w:szCs w:val="21"/>
          <w:highlight w:val="none"/>
        </w:rPr>
      </w:pPr>
    </w:p>
    <w:p w14:paraId="156D10BD">
      <w:pPr>
        <w:spacing w:line="360" w:lineRule="auto"/>
        <w:ind w:firstLine="883"/>
        <w:jc w:val="center"/>
        <w:rPr>
          <w:rFonts w:hint="default" w:ascii="Times New Roman" w:hAnsi="Times New Roman" w:cs="Times New Roman"/>
          <w:bCs/>
          <w:color w:val="auto"/>
          <w:kern w:val="2"/>
          <w:sz w:val="44"/>
          <w:szCs w:val="44"/>
          <w:highlight w:val="none"/>
        </w:rPr>
      </w:pPr>
      <w:r>
        <w:rPr>
          <w:rFonts w:hint="default" w:ascii="Times New Roman" w:hAnsi="Times New Roman" w:cs="Times New Roman"/>
          <w:bCs/>
          <w:color w:val="auto"/>
          <w:kern w:val="2"/>
          <w:sz w:val="44"/>
          <w:szCs w:val="44"/>
          <w:highlight w:val="none"/>
        </w:rPr>
        <w:t>声  明</w:t>
      </w:r>
    </w:p>
    <w:p w14:paraId="74CC2DDC">
      <w:pPr>
        <w:rPr>
          <w:rFonts w:hint="default" w:ascii="Times New Roman" w:hAnsi="Times New Roman" w:eastAsia="宋体" w:cs="Times New Roman"/>
          <w:color w:val="auto"/>
          <w:sz w:val="21"/>
          <w:szCs w:val="21"/>
          <w:highlight w:val="none"/>
        </w:rPr>
      </w:pPr>
    </w:p>
    <w:p w14:paraId="3B7D4AB2">
      <w:pPr>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ab/>
      </w:r>
      <w:r>
        <w:rPr>
          <w:rFonts w:hint="default" w:ascii="Times New Roman" w:hAnsi="Times New Roman" w:eastAsia="宋体" w:cs="Times New Roman"/>
          <w:bCs/>
          <w:color w:val="auto"/>
          <w:sz w:val="21"/>
          <w:szCs w:val="21"/>
          <w:highlight w:val="none"/>
        </w:rPr>
        <w:t>我单位郑重声明：参加本次政府采购活动前 3 年内，我单位在经营活动中没有因违法经营受到刑事处罚或者责令停产停业、吊销许可证或者执照、较大数额罚款等行政处罚。</w:t>
      </w:r>
    </w:p>
    <w:p w14:paraId="401A66A3">
      <w:pPr>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                                    </w:t>
      </w:r>
    </w:p>
    <w:p w14:paraId="11D8D70C">
      <w:pPr>
        <w:spacing w:line="360" w:lineRule="auto"/>
        <w:rPr>
          <w:rFonts w:hint="default" w:ascii="Times New Roman" w:hAnsi="Times New Roman" w:eastAsia="宋体" w:cs="Times New Roman"/>
          <w:bCs/>
          <w:color w:val="auto"/>
          <w:sz w:val="21"/>
          <w:szCs w:val="21"/>
          <w:highlight w:val="none"/>
        </w:rPr>
      </w:pPr>
    </w:p>
    <w:p w14:paraId="727C1C2C">
      <w:pPr>
        <w:spacing w:line="360" w:lineRule="auto"/>
        <w:rPr>
          <w:rFonts w:hint="default" w:ascii="Times New Roman" w:hAnsi="Times New Roman" w:eastAsia="宋体" w:cs="Times New Roman"/>
          <w:bCs/>
          <w:color w:val="auto"/>
          <w:sz w:val="21"/>
          <w:szCs w:val="21"/>
          <w:highlight w:val="none"/>
        </w:rPr>
      </w:pPr>
    </w:p>
    <w:p w14:paraId="50E31DAF">
      <w:pPr>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  </w:t>
      </w:r>
    </w:p>
    <w:p w14:paraId="6F2B0AF4">
      <w:pPr>
        <w:spacing w:line="360" w:lineRule="auto"/>
        <w:ind w:right="420" w:firstLine="378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供应商名称（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公章）：___________</w:t>
      </w:r>
    </w:p>
    <w:p w14:paraId="5BE24320">
      <w:pPr>
        <w:spacing w:line="360" w:lineRule="auto"/>
        <w:ind w:firstLine="37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法定代表人（单位负责人）</w:t>
      </w:r>
    </w:p>
    <w:p w14:paraId="25E8B765">
      <w:pPr>
        <w:spacing w:line="360" w:lineRule="auto"/>
        <w:ind w:firstLine="378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或其授权代表（签字或盖章）：_______________</w:t>
      </w:r>
    </w:p>
    <w:p w14:paraId="50ED7CF4">
      <w:pPr>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
          <w:bCs/>
          <w:color w:val="auto"/>
          <w:sz w:val="21"/>
          <w:szCs w:val="21"/>
          <w:highlight w:val="none"/>
        </w:rPr>
        <w:tab/>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color w:val="auto"/>
          <w:sz w:val="21"/>
          <w:szCs w:val="21"/>
          <w:highlight w:val="none"/>
        </w:rPr>
        <w:t>日期：</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日</w:t>
      </w:r>
    </w:p>
    <w:p w14:paraId="144F592A">
      <w:pPr>
        <w:spacing w:before="312" w:after="312"/>
        <w:rPr>
          <w:rFonts w:ascii="Times New Roman" w:hAnsi="Times New Roman" w:cs="Times New Roman"/>
          <w:b/>
          <w:bCs/>
          <w:color w:val="auto"/>
          <w:szCs w:val="21"/>
          <w:highlight w:val="none"/>
        </w:rPr>
      </w:pPr>
    </w:p>
    <w:p w14:paraId="21409313">
      <w:pPr>
        <w:rPr>
          <w:rFonts w:hint="default" w:ascii="Times New Roman" w:hAnsi="Times New Roman" w:cs="Times New Roman"/>
          <w:bCs w:val="0"/>
          <w:color w:val="auto"/>
          <w:sz w:val="24"/>
          <w:szCs w:val="24"/>
          <w:highlight w:val="none"/>
        </w:rPr>
      </w:pPr>
      <w:bookmarkStart w:id="99" w:name="_Toc107246290"/>
      <w:bookmarkStart w:id="100" w:name="_Toc104560910"/>
      <w:r>
        <w:rPr>
          <w:rFonts w:hint="default" w:ascii="Times New Roman" w:hAnsi="Times New Roman" w:cs="Times New Roman"/>
          <w:bCs w:val="0"/>
          <w:color w:val="auto"/>
          <w:sz w:val="24"/>
          <w:szCs w:val="24"/>
          <w:highlight w:val="none"/>
        </w:rPr>
        <w:br w:type="page"/>
      </w:r>
    </w:p>
    <w:p w14:paraId="2A909AEA">
      <w:pPr>
        <w:pStyle w:val="249"/>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7</w:t>
      </w:r>
      <w:r>
        <w:rPr>
          <w:rFonts w:hint="default" w:ascii="Times New Roman" w:hAnsi="Times New Roman" w:eastAsia="宋体" w:cs="Times New Roman"/>
          <w:bCs w:val="0"/>
          <w:color w:val="auto"/>
          <w:sz w:val="24"/>
          <w:szCs w:val="24"/>
          <w:highlight w:val="none"/>
        </w:rPr>
        <w:t>-7）无不良信用记录承诺函（供应商自行查询适用）</w:t>
      </w:r>
      <w:bookmarkEnd w:id="99"/>
      <w:bookmarkEnd w:id="100"/>
    </w:p>
    <w:p w14:paraId="59AA168E">
      <w:pPr>
        <w:pStyle w:val="19"/>
        <w:spacing w:line="48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本单位郑重承诺，我单位无以下不良信用记录情形：</w:t>
      </w:r>
    </w:p>
    <w:p w14:paraId="2CCA219E">
      <w:pPr>
        <w:pStyle w:val="19"/>
        <w:spacing w:line="48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1.被人民法院列入失信被执行人；</w:t>
      </w:r>
    </w:p>
    <w:p w14:paraId="6E4BB89C">
      <w:pPr>
        <w:pStyle w:val="19"/>
        <w:spacing w:line="48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2.被税务部门列入重大税收违法案件当事人名单；</w:t>
      </w:r>
    </w:p>
    <w:p w14:paraId="6E4C3EA9">
      <w:pPr>
        <w:pStyle w:val="19"/>
        <w:spacing w:line="48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3.被政府采购监管部门列入政府采购严重违法失信行为记录名单；</w:t>
      </w:r>
    </w:p>
    <w:p w14:paraId="24C683B8">
      <w:pPr>
        <w:pStyle w:val="19"/>
        <w:spacing w:line="48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4.不符合《政府采购法》第二十二条规定的条件。</w:t>
      </w:r>
    </w:p>
    <w:p w14:paraId="0A2F64D9">
      <w:pPr>
        <w:pStyle w:val="19"/>
        <w:spacing w:line="48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1C6A52D8">
      <w:pPr>
        <w:pStyle w:val="19"/>
        <w:ind w:firstLine="400"/>
        <w:rPr>
          <w:rFonts w:hint="default" w:ascii="Times New Roman" w:hAnsi="Times New Roman" w:eastAsia="宋体" w:cs="Times New Roman"/>
          <w:color w:val="auto"/>
          <w:sz w:val="21"/>
          <w:szCs w:val="21"/>
          <w:highlight w:val="none"/>
        </w:rPr>
      </w:pPr>
    </w:p>
    <w:p w14:paraId="020CAA0D">
      <w:pPr>
        <w:pStyle w:val="19"/>
        <w:ind w:firstLine="400"/>
        <w:rPr>
          <w:rFonts w:hint="default" w:ascii="Times New Roman" w:hAnsi="Times New Roman" w:eastAsia="宋体" w:cs="Times New Roman"/>
          <w:color w:val="auto"/>
          <w:sz w:val="21"/>
          <w:szCs w:val="21"/>
          <w:highlight w:val="none"/>
        </w:rPr>
      </w:pPr>
    </w:p>
    <w:p w14:paraId="155F8F59">
      <w:pPr>
        <w:pStyle w:val="19"/>
        <w:ind w:firstLine="400"/>
        <w:rPr>
          <w:rFonts w:hint="default" w:ascii="Times New Roman" w:hAnsi="Times New Roman" w:eastAsia="宋体" w:cs="Times New Roman"/>
          <w:color w:val="auto"/>
          <w:sz w:val="21"/>
          <w:szCs w:val="21"/>
          <w:highlight w:val="none"/>
        </w:rPr>
      </w:pPr>
    </w:p>
    <w:p w14:paraId="2EF50FA4">
      <w:pPr>
        <w:pStyle w:val="19"/>
        <w:ind w:firstLine="400"/>
        <w:rPr>
          <w:rFonts w:hint="default" w:ascii="Times New Roman" w:hAnsi="Times New Roman" w:eastAsia="宋体" w:cs="Times New Roman"/>
          <w:color w:val="auto"/>
          <w:sz w:val="21"/>
          <w:szCs w:val="21"/>
          <w:highlight w:val="none"/>
        </w:rPr>
      </w:pPr>
    </w:p>
    <w:p w14:paraId="1302742E">
      <w:pPr>
        <w:pStyle w:val="19"/>
        <w:ind w:firstLine="400"/>
        <w:rPr>
          <w:rFonts w:hint="default" w:ascii="Times New Roman" w:hAnsi="Times New Roman" w:eastAsia="宋体" w:cs="Times New Roman"/>
          <w:color w:val="auto"/>
          <w:sz w:val="21"/>
          <w:szCs w:val="21"/>
          <w:highlight w:val="none"/>
        </w:rPr>
      </w:pPr>
    </w:p>
    <w:p w14:paraId="722F3688">
      <w:pPr>
        <w:spacing w:line="360" w:lineRule="auto"/>
        <w:ind w:right="420" w:firstLine="378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供应商名称（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公章）：___________</w:t>
      </w:r>
    </w:p>
    <w:p w14:paraId="43937FEA">
      <w:pPr>
        <w:spacing w:line="360" w:lineRule="auto"/>
        <w:ind w:firstLine="37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法定代表人（单位负责人）</w:t>
      </w:r>
    </w:p>
    <w:p w14:paraId="3413A4BB">
      <w:pPr>
        <w:spacing w:line="360" w:lineRule="auto"/>
        <w:ind w:firstLine="378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或其授权代表（签字或盖章）：_______________</w:t>
      </w:r>
    </w:p>
    <w:p w14:paraId="3408B021">
      <w:pPr>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
          <w:bCs/>
          <w:color w:val="auto"/>
          <w:sz w:val="21"/>
          <w:szCs w:val="21"/>
          <w:highlight w:val="none"/>
        </w:rPr>
        <w:tab/>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color w:val="auto"/>
          <w:sz w:val="21"/>
          <w:szCs w:val="21"/>
          <w:highlight w:val="none"/>
        </w:rPr>
        <w:t>日期：</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日</w:t>
      </w:r>
    </w:p>
    <w:p w14:paraId="2116BB95">
      <w:pPr>
        <w:keepNext w:val="0"/>
        <w:keepLines w:val="0"/>
        <w:pageBreakBefore w:val="0"/>
        <w:widowControl/>
        <w:kinsoku/>
        <w:wordWrap/>
        <w:overflowPunct/>
        <w:topLinePunct w:val="0"/>
        <w:autoSpaceDE/>
        <w:autoSpaceDN/>
        <w:bidi w:val="0"/>
        <w:adjustRightInd/>
        <w:snapToGrid/>
        <w:spacing w:before="0"/>
        <w:textAlignment w:val="auto"/>
        <w:rPr>
          <w:rFonts w:hint="default" w:ascii="Times New Roman" w:hAnsi="Times New Roman" w:eastAsia="宋体" w:cs="Times New Roman"/>
          <w:bCs w:val="0"/>
          <w:color w:val="auto"/>
          <w:sz w:val="24"/>
          <w:szCs w:val="24"/>
          <w:highlight w:val="none"/>
        </w:rPr>
      </w:pPr>
      <w:bookmarkStart w:id="101" w:name="_Toc107246291"/>
      <w:bookmarkStart w:id="102" w:name="_Toc104560911"/>
      <w:r>
        <w:rPr>
          <w:rFonts w:ascii="Times New Roman" w:hAnsi="Times New Roman" w:cs="Times New Roman"/>
          <w:bCs w:val="0"/>
          <w:color w:val="auto"/>
          <w:sz w:val="24"/>
          <w:szCs w:val="24"/>
          <w:highlight w:val="none"/>
        </w:rPr>
        <w:br w:type="page"/>
      </w:r>
    </w:p>
    <w:p w14:paraId="01B09D10">
      <w:pPr>
        <w:pStyle w:val="249"/>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7</w:t>
      </w:r>
      <w:r>
        <w:rPr>
          <w:rFonts w:hint="default" w:ascii="Times New Roman" w:hAnsi="Times New Roman" w:eastAsia="宋体"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8</w:t>
      </w:r>
      <w:r>
        <w:rPr>
          <w:rFonts w:hint="default" w:ascii="Times New Roman" w:hAnsi="Times New Roman" w:eastAsia="宋体" w:cs="Times New Roman"/>
          <w:bCs w:val="0"/>
          <w:color w:val="auto"/>
          <w:sz w:val="24"/>
          <w:szCs w:val="24"/>
          <w:highlight w:val="none"/>
        </w:rPr>
        <w:t>）磋商文件要求的其它实质性资格资信证明文件</w:t>
      </w:r>
      <w:bookmarkEnd w:id="101"/>
      <w:bookmarkEnd w:id="102"/>
    </w:p>
    <w:p w14:paraId="31B5B241">
      <w:pPr>
        <w:rPr>
          <w:rFonts w:hint="default" w:ascii="Times New Roman" w:hAnsi="Times New Roman" w:cs="Times New Roman"/>
          <w:bCs w:val="0"/>
          <w:color w:val="auto"/>
          <w:sz w:val="24"/>
          <w:szCs w:val="24"/>
          <w:highlight w:val="none"/>
        </w:rPr>
      </w:pPr>
    </w:p>
    <w:p w14:paraId="16CD1ACE">
      <w:pPr>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br w:type="page"/>
      </w:r>
    </w:p>
    <w:p w14:paraId="44358463">
      <w:pPr>
        <w:pStyle w:val="34"/>
        <w:jc w:val="center"/>
        <w:outlineLvl w:val="0"/>
        <w:rPr>
          <w:rFonts w:hint="default" w:ascii="Times New Roman" w:hAnsi="Times New Roman" w:eastAsia="宋体" w:cs="Times New Roman"/>
          <w:b/>
          <w:bCs/>
          <w:color w:val="auto"/>
          <w:sz w:val="24"/>
          <w:szCs w:val="24"/>
          <w:highlight w:val="none"/>
        </w:rPr>
      </w:pPr>
      <w:bookmarkStart w:id="103" w:name="_Toc104560915"/>
      <w:bookmarkStart w:id="104" w:name="_Toc107246296"/>
      <w:bookmarkStart w:id="105" w:name="_Toc103848598"/>
      <w:bookmarkStart w:id="106" w:name="_Toc102117330"/>
      <w:r>
        <w:rPr>
          <w:rFonts w:hint="default" w:ascii="Times New Roman" w:hAnsi="Times New Roman" w:eastAsia="宋体" w:cs="Times New Roman"/>
          <w:b/>
          <w:bCs/>
          <w:color w:val="auto"/>
          <w:sz w:val="24"/>
          <w:szCs w:val="24"/>
          <w:highlight w:val="none"/>
        </w:rPr>
        <w:t>（8）公章授权书（如需）</w:t>
      </w:r>
      <w:bookmarkEnd w:id="103"/>
      <w:bookmarkEnd w:id="104"/>
      <w:bookmarkEnd w:id="105"/>
      <w:bookmarkEnd w:id="106"/>
    </w:p>
    <w:p w14:paraId="54249E42">
      <w:pPr>
        <w:pStyle w:val="331"/>
        <w:ind w:firstLine="0" w:firstLineChars="0"/>
        <w:rPr>
          <w:rFonts w:ascii="Times New Roman" w:hAnsi="Times New Roman" w:cs="Times New Roman"/>
          <w:b/>
          <w:color w:val="auto"/>
          <w:sz w:val="21"/>
          <w:szCs w:val="21"/>
          <w:highlight w:val="none"/>
        </w:rPr>
      </w:pPr>
    </w:p>
    <w:p w14:paraId="1BD83115">
      <w:pPr>
        <w:pStyle w:val="331"/>
        <w:ind w:firstLine="0" w:firstLineChars="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______________________（采购人）</w:t>
      </w:r>
    </w:p>
    <w:p w14:paraId="4FDFA3B5">
      <w:pPr>
        <w:pStyle w:val="331"/>
        <w:ind w:firstLine="42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u w:val="single"/>
        </w:rPr>
        <w:t>(</w:t>
      </w:r>
      <w:r>
        <w:rPr>
          <w:rFonts w:hint="default" w:ascii="Times New Roman" w:hAnsi="Times New Roman" w:cs="Times New Roman"/>
          <w:color w:val="auto"/>
          <w:sz w:val="21"/>
          <w:szCs w:val="21"/>
          <w:highlight w:val="none"/>
          <w:u w:val="single"/>
        </w:rPr>
        <w:t>供应商</w:t>
      </w:r>
      <w:r>
        <w:rPr>
          <w:rFonts w:ascii="Times New Roman" w:hAnsi="Times New Roman" w:cs="Times New Roman"/>
          <w:color w:val="auto"/>
          <w:sz w:val="21"/>
          <w:szCs w:val="21"/>
          <w:highlight w:val="none"/>
          <w:u w:val="single"/>
        </w:rPr>
        <w:t>名称)</w:t>
      </w:r>
      <w:r>
        <w:rPr>
          <w:rFonts w:ascii="Times New Roman" w:hAnsi="Times New Roman" w:cs="Times New Roman"/>
          <w:color w:val="auto"/>
          <w:sz w:val="21"/>
          <w:szCs w:val="21"/>
          <w:highlight w:val="none"/>
        </w:rPr>
        <w:t>，中华人民共和国合法企业，法定地址：____________________。在参与</w:t>
      </w:r>
      <w:r>
        <w:rPr>
          <w:rFonts w:ascii="Times New Roman" w:hAnsi="Times New Roman" w:cs="Times New Roman"/>
          <w:color w:val="auto"/>
          <w:sz w:val="21"/>
          <w:szCs w:val="21"/>
          <w:highlight w:val="none"/>
          <w:u w:val="single"/>
        </w:rPr>
        <w:t>(项目名称)(</w:t>
      </w:r>
      <w:r>
        <w:rPr>
          <w:rFonts w:hint="default" w:ascii="Times New Roman" w:hAnsi="Times New Roman" w:cs="Times New Roman"/>
          <w:color w:val="auto"/>
          <w:sz w:val="21"/>
          <w:szCs w:val="21"/>
          <w:highlight w:val="none"/>
          <w:u w:val="single"/>
          <w:lang w:val="en-US" w:eastAsia="zh-CN"/>
        </w:rPr>
        <w:t>00</w:t>
      </w:r>
      <w:r>
        <w:rPr>
          <w:rFonts w:ascii="Times New Roman" w:hAnsi="Times New Roman" w:cs="Times New Roman"/>
          <w:color w:val="auto"/>
          <w:sz w:val="21"/>
          <w:szCs w:val="21"/>
          <w:highlight w:val="none"/>
          <w:u w:val="single"/>
        </w:rPr>
        <w:t>) ____</w:t>
      </w:r>
      <w:r>
        <w:rPr>
          <w:rFonts w:ascii="Times New Roman" w:hAnsi="Times New Roman" w:cs="Times New Roman"/>
          <w:color w:val="auto"/>
          <w:sz w:val="21"/>
          <w:szCs w:val="21"/>
          <w:highlight w:val="none"/>
        </w:rPr>
        <w:t>协商活动中，我单位授权</w:t>
      </w:r>
      <w:r>
        <w:rPr>
          <w:rFonts w:ascii="Times New Roman" w:hAnsi="Times New Roman" w:cs="Times New Roman"/>
          <w:color w:val="auto"/>
          <w:sz w:val="21"/>
          <w:szCs w:val="21"/>
          <w:highlight w:val="none"/>
          <w:u w:val="single"/>
        </w:rPr>
        <w:t xml:space="preserve">（其他形式的印章名称）     </w:t>
      </w:r>
      <w:r>
        <w:rPr>
          <w:rFonts w:ascii="Times New Roman" w:hAnsi="Times New Roman" w:cs="Times New Roman"/>
          <w:color w:val="auto"/>
          <w:sz w:val="21"/>
          <w:szCs w:val="21"/>
          <w:highlight w:val="none"/>
        </w:rPr>
        <w:t>（样式附后）在此次活动中代为公章使用。</w:t>
      </w:r>
    </w:p>
    <w:p w14:paraId="51982F9E">
      <w:pPr>
        <w:pStyle w:val="331"/>
        <w:ind w:firstLine="42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u w:val="single"/>
        </w:rPr>
        <w:t xml:space="preserve">（其他形式的印章名称）   </w:t>
      </w:r>
      <w:r>
        <w:rPr>
          <w:rFonts w:ascii="Times New Roman" w:hAnsi="Times New Roman" w:cs="Times New Roman"/>
          <w:color w:val="auto"/>
          <w:sz w:val="21"/>
          <w:szCs w:val="21"/>
          <w:highlight w:val="none"/>
        </w:rPr>
        <w:t>所签署的响应文件、澄清等，我单位承认并同意具备与我单位公章签署等同的法律效力。</w:t>
      </w:r>
    </w:p>
    <w:p w14:paraId="5667AA92">
      <w:pPr>
        <w:pStyle w:val="331"/>
        <w:ind w:firstLine="42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u w:val="single"/>
        </w:rPr>
        <w:t xml:space="preserve">（其他形式的印章名称）     </w:t>
      </w:r>
      <w:r>
        <w:rPr>
          <w:rFonts w:ascii="Times New Roman" w:hAnsi="Times New Roman" w:cs="Times New Roman"/>
          <w:color w:val="auto"/>
          <w:sz w:val="21"/>
          <w:szCs w:val="21"/>
          <w:highlight w:val="none"/>
        </w:rPr>
        <w:t>签署的所有文件、协议不因授权的撤销而失效。</w:t>
      </w:r>
    </w:p>
    <w:p w14:paraId="62078BA3">
      <w:pPr>
        <w:pStyle w:val="331"/>
        <w:ind w:right="840" w:firstLine="0" w:firstLineChars="0"/>
        <w:rPr>
          <w:rFonts w:ascii="Times New Roman" w:hAnsi="Times New Roman" w:cs="Times New Roman"/>
          <w:color w:val="auto"/>
          <w:sz w:val="21"/>
          <w:szCs w:val="21"/>
          <w:highlight w:val="none"/>
        </w:rPr>
      </w:pPr>
    </w:p>
    <w:p w14:paraId="5684DBEF">
      <w:pPr>
        <w:pStyle w:val="331"/>
        <w:ind w:right="840" w:firstLine="199" w:firstLineChars="95"/>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其他形式的印章名称：______________</w:t>
      </w:r>
    </w:p>
    <w:p w14:paraId="41F632FF">
      <w:pPr>
        <w:pStyle w:val="331"/>
        <w:ind w:right="420" w:firstLine="190" w:firstLineChars="95"/>
        <w:rPr>
          <w:rFonts w:ascii="Times New Roman" w:hAnsi="Times New Roman" w:cs="Times New Roman"/>
          <w:color w:val="auto"/>
          <w:sz w:val="21"/>
          <w:szCs w:val="21"/>
          <w:highlight w:val="none"/>
        </w:rPr>
      </w:pPr>
      <w:r>
        <w:rPr>
          <w:rFonts w:ascii="Times New Roman" w:hAnsi="Times New Roman" w:cs="Times New Roman"/>
          <w:color w:val="auto"/>
          <w:highlight w:val="none"/>
        </w:rPr>
        <mc:AlternateContent>
          <mc:Choice Requires="wps">
            <w:drawing>
              <wp:anchor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759698035"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95525" cy="2261235"/>
                        </a:xfrm>
                        <a:prstGeom prst="rect">
                          <a:avLst/>
                        </a:prstGeom>
                        <a:solidFill>
                          <a:srgbClr val="FFFFFF"/>
                        </a:solidFill>
                        <a:ln w="9525">
                          <a:solidFill>
                            <a:srgbClr val="000000"/>
                          </a:solidFill>
                          <a:miter lim="800000"/>
                        </a:ln>
                        <a:effectLst/>
                      </wps:spPr>
                      <wps:txbx>
                        <w:txbxContent>
                          <w:p w14:paraId="461F7638"/>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60288;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09v33NkAAAAKAQAADwAAAAAA&#10;AAABACAAAAAiAAAAZHJzL2Rvd25yZXYueG1sUEsBAhQAFAAAAAgAh07iQPxNm8hLAgAAngQAAA4A&#10;AAAAAAAAAQAgAAAAKAEAAGRycy9lMm9Eb2MueG1sUEsFBgAAAAAGAAYAWQEAAOUFAAAAAA==&#10;">
                <v:fill on="t" focussize="0,0"/>
                <v:stroke color="#000000" miterlimit="8" joinstyle="miter"/>
                <v:imagedata o:title=""/>
                <o:lock v:ext="edit" aspectratio="f"/>
                <v:textbox>
                  <w:txbxContent>
                    <w:p w14:paraId="461F7638"/>
                  </w:txbxContent>
                </v:textbox>
                <w10:wrap type="square"/>
              </v:shape>
            </w:pict>
          </mc:Fallback>
        </mc:AlternateContent>
      </w:r>
      <w:r>
        <w:rPr>
          <w:rFonts w:ascii="Times New Roman" w:hAnsi="Times New Roman" w:cs="Times New Roman"/>
          <w:color w:val="auto"/>
          <w:sz w:val="21"/>
          <w:szCs w:val="21"/>
          <w:highlight w:val="none"/>
        </w:rPr>
        <w:t>印章样式：</w:t>
      </w:r>
    </w:p>
    <w:p w14:paraId="1D0F2BF1">
      <w:pPr>
        <w:pStyle w:val="331"/>
        <w:ind w:right="420" w:firstLine="4819" w:firstLineChars="2295"/>
        <w:rPr>
          <w:rFonts w:ascii="Times New Roman" w:hAnsi="Times New Roman" w:cs="Times New Roman"/>
          <w:color w:val="auto"/>
          <w:sz w:val="21"/>
          <w:szCs w:val="21"/>
          <w:highlight w:val="none"/>
        </w:rPr>
      </w:pPr>
    </w:p>
    <w:p w14:paraId="6A158514">
      <w:pPr>
        <w:pStyle w:val="331"/>
        <w:ind w:right="420" w:firstLine="4819" w:firstLineChars="2295"/>
        <w:rPr>
          <w:rFonts w:ascii="Times New Roman" w:hAnsi="Times New Roman" w:cs="Times New Roman"/>
          <w:color w:val="auto"/>
          <w:sz w:val="21"/>
          <w:szCs w:val="21"/>
          <w:highlight w:val="none"/>
        </w:rPr>
      </w:pPr>
    </w:p>
    <w:p w14:paraId="569F49E0">
      <w:pPr>
        <w:pStyle w:val="331"/>
        <w:ind w:right="420" w:firstLine="4819" w:firstLineChars="2295"/>
        <w:rPr>
          <w:rFonts w:ascii="Times New Roman" w:hAnsi="Times New Roman" w:cs="Times New Roman"/>
          <w:color w:val="auto"/>
          <w:sz w:val="21"/>
          <w:szCs w:val="21"/>
          <w:highlight w:val="none"/>
        </w:rPr>
      </w:pPr>
    </w:p>
    <w:p w14:paraId="37E1E8A6">
      <w:pPr>
        <w:pStyle w:val="331"/>
        <w:ind w:right="420" w:firstLine="4819" w:firstLineChars="2295"/>
        <w:rPr>
          <w:rFonts w:ascii="Times New Roman" w:hAnsi="Times New Roman" w:cs="Times New Roman"/>
          <w:color w:val="auto"/>
          <w:sz w:val="21"/>
          <w:szCs w:val="21"/>
          <w:highlight w:val="none"/>
        </w:rPr>
      </w:pPr>
    </w:p>
    <w:p w14:paraId="70A6ECB6">
      <w:pPr>
        <w:pStyle w:val="331"/>
        <w:spacing w:line="276" w:lineRule="auto"/>
        <w:ind w:right="420" w:firstLine="3150" w:firstLineChars="1500"/>
        <w:jc w:val="left"/>
        <w:rPr>
          <w:rFonts w:ascii="Times New Roman" w:hAnsi="Times New Roman" w:cs="Times New Roman"/>
          <w:color w:val="auto"/>
          <w:sz w:val="21"/>
          <w:szCs w:val="21"/>
          <w:highlight w:val="none"/>
          <w:u w:val="single"/>
        </w:rPr>
      </w:pPr>
      <w:r>
        <w:rPr>
          <w:rFonts w:ascii="Times New Roman" w:hAnsi="Times New Roman" w:cs="Times New Roman"/>
          <w:color w:val="auto"/>
          <w:sz w:val="21"/>
          <w:szCs w:val="21"/>
          <w:highlight w:val="none"/>
        </w:rPr>
        <w:t>供应商名称（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w:t>
      </w:r>
      <w:r>
        <w:rPr>
          <w:rFonts w:ascii="Times New Roman" w:hAnsi="Times New Roman" w:cs="Times New Roman"/>
          <w:color w:val="auto"/>
          <w:sz w:val="21"/>
          <w:szCs w:val="21"/>
          <w:highlight w:val="none"/>
        </w:rPr>
        <w:t>）：</w:t>
      </w:r>
      <w:r>
        <w:rPr>
          <w:rFonts w:ascii="Times New Roman" w:hAnsi="Times New Roman" w:cs="Times New Roman"/>
          <w:color w:val="auto"/>
          <w:sz w:val="21"/>
          <w:szCs w:val="21"/>
          <w:highlight w:val="none"/>
          <w:u w:val="single"/>
        </w:rPr>
        <w:t xml:space="preserve">                         </w:t>
      </w:r>
    </w:p>
    <w:p w14:paraId="4ED3FC1A">
      <w:pPr>
        <w:pStyle w:val="331"/>
        <w:spacing w:line="276" w:lineRule="auto"/>
        <w:ind w:right="420" w:firstLine="3150" w:firstLineChars="1500"/>
        <w:jc w:val="lef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法定代表人（单位负责人）</w:t>
      </w:r>
    </w:p>
    <w:p w14:paraId="357B4032">
      <w:pPr>
        <w:pStyle w:val="331"/>
        <w:spacing w:line="276" w:lineRule="auto"/>
        <w:ind w:right="420" w:firstLine="3150" w:firstLineChars="1500"/>
        <w:jc w:val="lef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或其授权代表（签字或盖章）：_________________</w:t>
      </w:r>
    </w:p>
    <w:p w14:paraId="545A9455">
      <w:pPr>
        <w:spacing w:line="276" w:lineRule="auto"/>
        <w:ind w:firstLine="410"/>
        <w:jc w:val="left"/>
        <w:rPr>
          <w:rFonts w:ascii="Times New Roman" w:hAnsi="Times New Roman" w:cs="Times New Roman"/>
          <w:bCs/>
          <w:color w:val="auto"/>
          <w:highlight w:val="none"/>
        </w:rPr>
      </w:pPr>
      <w:r>
        <w:rPr>
          <w:rFonts w:ascii="Times New Roman" w:hAnsi="Times New Roman" w:cs="Times New Roman"/>
          <w:color w:val="auto"/>
          <w:spacing w:val="-3"/>
          <w:highlight w:val="none"/>
        </w:rPr>
        <w:t xml:space="preserve">                            </w:t>
      </w:r>
      <w:r>
        <w:rPr>
          <w:rFonts w:ascii="Times New Roman" w:hAnsi="Times New Roman" w:cs="Times New Roman"/>
          <w:bCs/>
          <w:color w:val="auto"/>
          <w:highlight w:val="none"/>
        </w:rPr>
        <w:t>日期：______年</w:t>
      </w:r>
      <w:r>
        <w:rPr>
          <w:rFonts w:ascii="Times New Roman" w:hAnsi="Times New Roman" w:cs="Times New Roman"/>
          <w:bCs/>
          <w:color w:val="auto"/>
          <w:highlight w:val="none"/>
          <w:u w:val="single"/>
        </w:rPr>
        <w:t xml:space="preserve">    </w:t>
      </w:r>
      <w:r>
        <w:rPr>
          <w:rFonts w:ascii="Times New Roman" w:hAnsi="Times New Roman" w:cs="Times New Roman"/>
          <w:bCs/>
          <w:color w:val="auto"/>
          <w:highlight w:val="none"/>
        </w:rPr>
        <w:t>月</w:t>
      </w:r>
      <w:r>
        <w:rPr>
          <w:rFonts w:ascii="Times New Roman" w:hAnsi="Times New Roman" w:cs="Times New Roman"/>
          <w:bCs/>
          <w:color w:val="auto"/>
          <w:highlight w:val="none"/>
          <w:u w:val="single"/>
        </w:rPr>
        <w:t xml:space="preserve">    </w:t>
      </w:r>
      <w:r>
        <w:rPr>
          <w:rFonts w:ascii="Times New Roman" w:hAnsi="Times New Roman" w:cs="Times New Roman"/>
          <w:bCs/>
          <w:color w:val="auto"/>
          <w:highlight w:val="none"/>
        </w:rPr>
        <w:t>日</w:t>
      </w:r>
    </w:p>
    <w:p w14:paraId="05D1656A">
      <w:pPr>
        <w:pStyle w:val="249"/>
        <w:spacing w:before="0"/>
        <w:outlineLvl w:val="9"/>
        <w:rPr>
          <w:rFonts w:hint="default" w:ascii="Times New Roman" w:hAnsi="Times New Roman" w:eastAsia="宋体" w:cs="Times New Roman"/>
          <w:bCs w:val="0"/>
          <w:color w:val="auto"/>
          <w:sz w:val="21"/>
          <w:szCs w:val="21"/>
          <w:highlight w:val="none"/>
        </w:rPr>
      </w:pPr>
    </w:p>
    <w:p w14:paraId="522337F7">
      <w:pPr>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br w:type="page"/>
      </w:r>
    </w:p>
    <w:p w14:paraId="64B31B9C">
      <w:pPr>
        <w:pStyle w:val="249"/>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9</w:t>
      </w:r>
      <w:r>
        <w:rPr>
          <w:rFonts w:hint="default" w:ascii="Times New Roman" w:hAnsi="Times New Roman" w:eastAsia="宋体" w:cs="Times New Roman"/>
          <w:bCs w:val="0"/>
          <w:color w:val="auto"/>
          <w:sz w:val="24"/>
          <w:szCs w:val="24"/>
          <w:highlight w:val="none"/>
        </w:rPr>
        <w:t>）《南京市政府采购供应商信用记录表暨信用承诺书》</w:t>
      </w:r>
    </w:p>
    <w:p w14:paraId="02E41501">
      <w:pPr>
        <w:numPr>
          <w:ilvl w:val="255"/>
          <w:numId w:val="0"/>
        </w:numPr>
        <w:ind w:firstLine="373"/>
        <w:rPr>
          <w:rFonts w:ascii="Times New Roman" w:hAnsi="Times New Roman" w:cs="Times New Roman"/>
          <w:b/>
          <w:bCs/>
          <w:color w:val="auto"/>
          <w:highlight w:val="none"/>
        </w:rPr>
      </w:pPr>
      <w:bookmarkStart w:id="107" w:name="_Toc103848597"/>
      <w:bookmarkStart w:id="108" w:name="_Toc102117332"/>
      <w:bookmarkStart w:id="109" w:name="_Toc107246294"/>
      <w:bookmarkStart w:id="110" w:name="_Toc104560913"/>
      <w:r>
        <w:rPr>
          <w:rFonts w:hint="default" w:ascii="Times New Roman" w:hAnsi="Times New Roman" w:cs="Times New Roman"/>
          <w:b/>
          <w:bCs/>
          <w:color w:val="auto"/>
          <w:highlight w:val="none"/>
        </w:rPr>
        <w:t>说明：供应商须在采购文件发布之日起至递交响应文件截止日前，在线打印其“南京市政府采购供应商信用记录表暨信用承诺书”，经法定代表人签字、加盖单位公章后作为响应文件的组成部分</w:t>
      </w:r>
    </w:p>
    <w:p w14:paraId="68B7700F">
      <w:pPr>
        <w:pStyle w:val="332"/>
        <w:widowControl/>
        <w:spacing w:beforeAutospacing="0" w:afterAutospacing="0"/>
        <w:jc w:val="center"/>
        <w:rPr>
          <w:rFonts w:ascii="Times New Roman" w:hAnsi="Times New Roman" w:cs="Times New Roman"/>
          <w:b/>
          <w:color w:val="auto"/>
          <w:szCs w:val="21"/>
          <w:highlight w:val="none"/>
        </w:rPr>
      </w:pPr>
    </w:p>
    <w:p w14:paraId="41E1ED30">
      <w:pPr>
        <w:pStyle w:val="332"/>
        <w:widowControl/>
        <w:spacing w:beforeAutospacing="0" w:afterAutospacing="0"/>
        <w:jc w:val="center"/>
        <w:rPr>
          <w:rFonts w:ascii="Times New Roman" w:hAnsi="Times New Roman" w:cs="Times New Roman"/>
          <w:b/>
          <w:color w:val="auto"/>
          <w:szCs w:val="21"/>
          <w:highlight w:val="none"/>
        </w:rPr>
      </w:pPr>
      <w:r>
        <w:rPr>
          <w:rFonts w:hint="default" w:ascii="Times New Roman" w:hAnsi="Times New Roman" w:cs="Times New Roman"/>
          <w:b/>
          <w:color w:val="auto"/>
          <w:szCs w:val="21"/>
          <w:highlight w:val="none"/>
        </w:rPr>
        <w:t>【须按上述要求下载，直接打印填写下表无效】</w:t>
      </w:r>
    </w:p>
    <w:p w14:paraId="6BA9DF23">
      <w:pPr>
        <w:pStyle w:val="12"/>
        <w:ind w:left="1240" w:firstLine="372"/>
        <w:rPr>
          <w:rFonts w:ascii="Times New Roman" w:hAnsi="Times New Roman" w:cs="Times New Roman"/>
          <w:color w:val="auto"/>
          <w:highlight w:val="none"/>
        </w:rPr>
      </w:pPr>
    </w:p>
    <w:p w14:paraId="24287799">
      <w:pPr>
        <w:spacing w:line="500" w:lineRule="exact"/>
        <w:ind w:firstLine="779"/>
        <w:jc w:val="center"/>
        <w:rPr>
          <w:rFonts w:ascii="Times New Roman" w:hAnsi="Times New Roman" w:cs="Times New Roman"/>
          <w:bCs/>
          <w:color w:val="auto"/>
          <w:sz w:val="44"/>
          <w:szCs w:val="44"/>
          <w:highlight w:val="none"/>
        </w:rPr>
      </w:pPr>
      <w:r>
        <w:rPr>
          <w:rFonts w:hint="default" w:ascii="Times New Roman" w:hAnsi="Times New Roman" w:cs="Times New Roman"/>
          <w:bCs/>
          <w:color w:val="auto"/>
          <w:sz w:val="44"/>
          <w:szCs w:val="44"/>
          <w:highlight w:val="none"/>
        </w:rPr>
        <w:t>南京市政府采购供应商信用记录表</w:t>
      </w:r>
    </w:p>
    <w:p w14:paraId="7B8ED701">
      <w:pPr>
        <w:spacing w:line="500" w:lineRule="exact"/>
        <w:ind w:firstLine="779"/>
        <w:jc w:val="center"/>
        <w:rPr>
          <w:rFonts w:ascii="Times New Roman" w:hAnsi="Times New Roman" w:cs="Times New Roman"/>
          <w:color w:val="auto"/>
          <w:sz w:val="44"/>
          <w:szCs w:val="44"/>
          <w:highlight w:val="none"/>
        </w:rPr>
      </w:pPr>
      <w:r>
        <w:rPr>
          <w:rFonts w:hint="default" w:ascii="Times New Roman" w:hAnsi="Times New Roman" w:cs="Times New Roman"/>
          <w:bCs/>
          <w:color w:val="auto"/>
          <w:sz w:val="44"/>
          <w:szCs w:val="44"/>
          <w:highlight w:val="none"/>
        </w:rPr>
        <w:t>暨信用承诺书（格式）</w:t>
      </w:r>
    </w:p>
    <w:p w14:paraId="46FE8253">
      <w:pPr>
        <w:spacing w:line="500" w:lineRule="exact"/>
        <w:ind w:firstLine="372"/>
        <w:jc w:val="right"/>
        <w:rPr>
          <w:rFonts w:ascii="Times New Roman" w:hAnsi="Times New Roman" w:cs="Times New Roman"/>
          <w:b/>
          <w:bCs/>
          <w:color w:val="auto"/>
          <w:highlight w:val="none"/>
        </w:rPr>
      </w:pPr>
      <w:r>
        <w:rPr>
          <w:rFonts w:hint="default" w:ascii="Times New Roman" w:hAnsi="Times New Roman" w:cs="Times New Roman"/>
          <w:bCs/>
          <w:color w:val="auto"/>
          <w:highlight w:val="none"/>
        </w:rPr>
        <w:t>年  月   日</w:t>
      </w:r>
    </w:p>
    <w:tbl>
      <w:tblPr>
        <w:tblStyle w:val="35"/>
        <w:tblW w:w="8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3402"/>
        <w:gridCol w:w="1984"/>
        <w:gridCol w:w="1937"/>
      </w:tblGrid>
      <w:tr w14:paraId="57D4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tcPr>
          <w:p w14:paraId="7EA2D1BE">
            <w:pPr>
              <w:spacing w:line="360" w:lineRule="auto"/>
              <w:ind w:firstLine="372"/>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单位名称</w:t>
            </w:r>
          </w:p>
        </w:tc>
        <w:tc>
          <w:tcPr>
            <w:tcW w:w="3402" w:type="dxa"/>
          </w:tcPr>
          <w:p w14:paraId="735609AB">
            <w:pPr>
              <w:spacing w:line="360" w:lineRule="auto"/>
              <w:ind w:firstLine="373"/>
              <w:jc w:val="left"/>
              <w:rPr>
                <w:rFonts w:ascii="Times New Roman" w:hAnsi="Times New Roman" w:cs="Times New Roman"/>
                <w:b/>
                <w:bCs/>
                <w:color w:val="auto"/>
                <w:highlight w:val="none"/>
              </w:rPr>
            </w:pPr>
          </w:p>
        </w:tc>
        <w:tc>
          <w:tcPr>
            <w:tcW w:w="1984" w:type="dxa"/>
          </w:tcPr>
          <w:p w14:paraId="2CA04B53">
            <w:pPr>
              <w:spacing w:line="360" w:lineRule="auto"/>
              <w:ind w:firstLine="372"/>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统一社会信用代码</w:t>
            </w:r>
          </w:p>
        </w:tc>
        <w:tc>
          <w:tcPr>
            <w:tcW w:w="1937" w:type="dxa"/>
          </w:tcPr>
          <w:p w14:paraId="0A441219">
            <w:pPr>
              <w:spacing w:line="360" w:lineRule="auto"/>
              <w:ind w:firstLine="373"/>
              <w:jc w:val="left"/>
              <w:rPr>
                <w:rFonts w:ascii="Times New Roman" w:hAnsi="Times New Roman" w:cs="Times New Roman"/>
                <w:b/>
                <w:bCs/>
                <w:color w:val="auto"/>
                <w:highlight w:val="none"/>
              </w:rPr>
            </w:pPr>
          </w:p>
        </w:tc>
      </w:tr>
      <w:tr w14:paraId="6743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tcPr>
          <w:p w14:paraId="7F3803B5">
            <w:pPr>
              <w:spacing w:line="360" w:lineRule="auto"/>
              <w:ind w:firstLine="372"/>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法定代表人</w:t>
            </w:r>
          </w:p>
        </w:tc>
        <w:tc>
          <w:tcPr>
            <w:tcW w:w="3402" w:type="dxa"/>
          </w:tcPr>
          <w:p w14:paraId="3803BB6F">
            <w:pPr>
              <w:spacing w:line="360" w:lineRule="auto"/>
              <w:ind w:firstLine="373"/>
              <w:jc w:val="left"/>
              <w:rPr>
                <w:rFonts w:ascii="Times New Roman" w:hAnsi="Times New Roman" w:cs="Times New Roman"/>
                <w:b/>
                <w:bCs/>
                <w:color w:val="auto"/>
                <w:highlight w:val="none"/>
              </w:rPr>
            </w:pPr>
          </w:p>
        </w:tc>
        <w:tc>
          <w:tcPr>
            <w:tcW w:w="1984" w:type="dxa"/>
          </w:tcPr>
          <w:p w14:paraId="67A2AC74">
            <w:pPr>
              <w:spacing w:line="360" w:lineRule="auto"/>
              <w:ind w:firstLine="372"/>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联系人</w:t>
            </w:r>
          </w:p>
        </w:tc>
        <w:tc>
          <w:tcPr>
            <w:tcW w:w="1937" w:type="dxa"/>
          </w:tcPr>
          <w:p w14:paraId="3AB57AA4">
            <w:pPr>
              <w:spacing w:line="360" w:lineRule="auto"/>
              <w:ind w:firstLine="373"/>
              <w:jc w:val="left"/>
              <w:rPr>
                <w:rFonts w:ascii="Times New Roman" w:hAnsi="Times New Roman" w:cs="Times New Roman"/>
                <w:b/>
                <w:bCs/>
                <w:color w:val="auto"/>
                <w:highlight w:val="none"/>
              </w:rPr>
            </w:pPr>
          </w:p>
        </w:tc>
      </w:tr>
      <w:tr w14:paraId="0A1D3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tcPr>
          <w:p w14:paraId="00C364CA">
            <w:pPr>
              <w:spacing w:line="360" w:lineRule="auto"/>
              <w:ind w:firstLine="372"/>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 xml:space="preserve">联系地址 </w:t>
            </w:r>
          </w:p>
        </w:tc>
        <w:tc>
          <w:tcPr>
            <w:tcW w:w="3402" w:type="dxa"/>
          </w:tcPr>
          <w:p w14:paraId="15F13E92">
            <w:pPr>
              <w:spacing w:line="360" w:lineRule="auto"/>
              <w:ind w:firstLine="373"/>
              <w:jc w:val="left"/>
              <w:rPr>
                <w:rFonts w:ascii="Times New Roman" w:hAnsi="Times New Roman" w:cs="Times New Roman"/>
                <w:b/>
                <w:bCs/>
                <w:color w:val="auto"/>
                <w:highlight w:val="none"/>
              </w:rPr>
            </w:pPr>
          </w:p>
        </w:tc>
        <w:tc>
          <w:tcPr>
            <w:tcW w:w="1984" w:type="dxa"/>
          </w:tcPr>
          <w:p w14:paraId="476CFC2B">
            <w:pPr>
              <w:spacing w:line="360" w:lineRule="auto"/>
              <w:ind w:firstLine="372"/>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联系电话</w:t>
            </w:r>
          </w:p>
        </w:tc>
        <w:tc>
          <w:tcPr>
            <w:tcW w:w="1937" w:type="dxa"/>
          </w:tcPr>
          <w:p w14:paraId="65394F48">
            <w:pPr>
              <w:spacing w:line="360" w:lineRule="auto"/>
              <w:ind w:firstLine="373"/>
              <w:jc w:val="left"/>
              <w:rPr>
                <w:rFonts w:ascii="Times New Roman" w:hAnsi="Times New Roman" w:cs="Times New Roman"/>
                <w:b/>
                <w:bCs/>
                <w:color w:val="auto"/>
                <w:highlight w:val="none"/>
              </w:rPr>
            </w:pPr>
          </w:p>
        </w:tc>
      </w:tr>
      <w:tr w14:paraId="4519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68" w:type="dxa"/>
          </w:tcPr>
          <w:p w14:paraId="4701F5E3">
            <w:pPr>
              <w:spacing w:line="360" w:lineRule="auto"/>
              <w:ind w:firstLine="372"/>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信用得分</w:t>
            </w:r>
          </w:p>
        </w:tc>
        <w:tc>
          <w:tcPr>
            <w:tcW w:w="3402" w:type="dxa"/>
          </w:tcPr>
          <w:p w14:paraId="0F53443F">
            <w:pPr>
              <w:spacing w:line="360" w:lineRule="auto"/>
              <w:ind w:firstLine="373"/>
              <w:jc w:val="left"/>
              <w:rPr>
                <w:rFonts w:ascii="Times New Roman" w:hAnsi="Times New Roman" w:cs="Times New Roman"/>
                <w:b/>
                <w:bCs/>
                <w:color w:val="auto"/>
                <w:highlight w:val="none"/>
              </w:rPr>
            </w:pPr>
          </w:p>
        </w:tc>
        <w:tc>
          <w:tcPr>
            <w:tcW w:w="1984" w:type="dxa"/>
          </w:tcPr>
          <w:p w14:paraId="5EEF4696">
            <w:pPr>
              <w:spacing w:line="360" w:lineRule="auto"/>
              <w:ind w:firstLine="372"/>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星级</w:t>
            </w:r>
          </w:p>
        </w:tc>
        <w:tc>
          <w:tcPr>
            <w:tcW w:w="1937" w:type="dxa"/>
          </w:tcPr>
          <w:p w14:paraId="2BF029F8">
            <w:pPr>
              <w:spacing w:line="360" w:lineRule="auto"/>
              <w:ind w:firstLine="373"/>
              <w:jc w:val="left"/>
              <w:rPr>
                <w:rFonts w:ascii="Times New Roman" w:hAnsi="Times New Roman" w:cs="Times New Roman"/>
                <w:b/>
                <w:bCs/>
                <w:color w:val="auto"/>
                <w:highlight w:val="none"/>
              </w:rPr>
            </w:pPr>
          </w:p>
        </w:tc>
      </w:tr>
      <w:tr w14:paraId="10297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1668" w:type="dxa"/>
          </w:tcPr>
          <w:p w14:paraId="59476E6F">
            <w:pPr>
              <w:spacing w:line="360" w:lineRule="auto"/>
              <w:ind w:firstLine="372"/>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诚信档案记录情况</w:t>
            </w:r>
          </w:p>
        </w:tc>
        <w:tc>
          <w:tcPr>
            <w:tcW w:w="7323" w:type="dxa"/>
            <w:gridSpan w:val="3"/>
          </w:tcPr>
          <w:p w14:paraId="3CFA3356">
            <w:pPr>
              <w:spacing w:line="360" w:lineRule="auto"/>
              <w:ind w:firstLine="373"/>
              <w:jc w:val="left"/>
              <w:rPr>
                <w:rFonts w:ascii="Times New Roman" w:hAnsi="Times New Roman" w:cs="Times New Roman"/>
                <w:b/>
                <w:bCs/>
                <w:color w:val="auto"/>
                <w:highlight w:val="none"/>
              </w:rPr>
            </w:pPr>
          </w:p>
        </w:tc>
      </w:tr>
      <w:tr w14:paraId="2BA4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8" w:hRule="atLeast"/>
          <w:jc w:val="center"/>
        </w:trPr>
        <w:tc>
          <w:tcPr>
            <w:tcW w:w="1668" w:type="dxa"/>
          </w:tcPr>
          <w:p w14:paraId="65E1529B">
            <w:pPr>
              <w:spacing w:line="360" w:lineRule="auto"/>
              <w:ind w:firstLine="372"/>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信用承诺</w:t>
            </w:r>
          </w:p>
        </w:tc>
        <w:tc>
          <w:tcPr>
            <w:tcW w:w="7323" w:type="dxa"/>
            <w:gridSpan w:val="3"/>
          </w:tcPr>
          <w:p w14:paraId="6806FCB3">
            <w:pPr>
              <w:spacing w:line="360" w:lineRule="auto"/>
              <w:ind w:firstLine="420"/>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我公司自愿参加江苏省招标中心有限公司组织的本次采购活动，严格遵守《中华人民共和国</w:t>
            </w:r>
            <w:r>
              <w:rPr>
                <w:rFonts w:hint="default" w:ascii="Times New Roman" w:hAnsi="Times New Roman" w:cs="Times New Roman"/>
                <w:color w:val="auto"/>
                <w:highlight w:val="none"/>
              </w:rPr>
              <w:t>政府采购法</w:t>
            </w:r>
            <w:r>
              <w:rPr>
                <w:rFonts w:hint="default" w:ascii="Times New Roman" w:hAnsi="Times New Roman" w:cs="Times New Roman"/>
                <w:bCs/>
                <w:color w:val="auto"/>
                <w:highlight w:val="none"/>
              </w:rPr>
              <w:t>》及相关法律法规，坚守公开、公平、公证、诚实信用的原则，已发诚信经营，无条件遵守本次政府采购活动的各项规定。</w:t>
            </w:r>
          </w:p>
          <w:p w14:paraId="7CED3E01">
            <w:pPr>
              <w:spacing w:line="360" w:lineRule="auto"/>
              <w:ind w:firstLine="420"/>
              <w:jc w:val="left"/>
              <w:rPr>
                <w:rFonts w:ascii="Times New Roman" w:hAnsi="Times New Roman" w:cs="Times New Roman"/>
                <w:b/>
                <w:bCs/>
                <w:color w:val="auto"/>
                <w:highlight w:val="none"/>
              </w:rPr>
            </w:pPr>
            <w:r>
              <w:rPr>
                <w:rFonts w:hint="default" w:ascii="Times New Roman" w:hAnsi="Times New Roman" w:cs="Times New Roman"/>
                <w:bCs/>
                <w:color w:val="auto"/>
                <w:highlight w:val="none"/>
              </w:rPr>
              <w:t>我们郑重承诺，本公司符合《政府采购法》第二十二条规定的条件，包括：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p>
          <w:p w14:paraId="0CAA8069">
            <w:pPr>
              <w:wordWrap w:val="0"/>
              <w:spacing w:line="360" w:lineRule="auto"/>
              <w:ind w:firstLine="372"/>
              <w:jc w:val="right"/>
              <w:rPr>
                <w:rFonts w:ascii="Times New Roman" w:hAnsi="Times New Roman" w:cs="Times New Roman"/>
                <w:b/>
                <w:bCs/>
                <w:color w:val="auto"/>
                <w:highlight w:val="none"/>
              </w:rPr>
            </w:pPr>
            <w:r>
              <w:rPr>
                <w:rFonts w:hint="default" w:ascii="Times New Roman" w:hAnsi="Times New Roman" w:cs="Times New Roman"/>
                <w:bCs/>
                <w:color w:val="auto"/>
                <w:highlight w:val="none"/>
              </w:rPr>
              <w:t>供应商名称（盖章）：</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 </w:t>
            </w:r>
          </w:p>
          <w:p w14:paraId="30D40040">
            <w:pPr>
              <w:wordWrap w:val="0"/>
              <w:spacing w:line="360" w:lineRule="auto"/>
              <w:ind w:firstLine="372"/>
              <w:jc w:val="right"/>
              <w:rPr>
                <w:rFonts w:ascii="Times New Roman" w:hAnsi="Times New Roman" w:cs="Times New Roman"/>
                <w:b/>
                <w:bCs/>
                <w:color w:val="auto"/>
                <w:highlight w:val="none"/>
              </w:rPr>
            </w:pPr>
            <w:r>
              <w:rPr>
                <w:rFonts w:hint="default" w:ascii="Times New Roman" w:hAnsi="Times New Roman" w:cs="Times New Roman"/>
                <w:bCs/>
                <w:color w:val="auto"/>
                <w:highlight w:val="none"/>
              </w:rPr>
              <w:t>法定代表人（签字）：</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 </w:t>
            </w:r>
          </w:p>
          <w:p w14:paraId="03E7A6EF">
            <w:pPr>
              <w:spacing w:line="360" w:lineRule="auto"/>
              <w:ind w:firstLine="372"/>
              <w:jc w:val="right"/>
              <w:rPr>
                <w:rFonts w:ascii="Times New Roman" w:hAnsi="Times New Roman" w:cs="Times New Roman"/>
                <w:b/>
                <w:bCs/>
                <w:color w:val="auto"/>
                <w:highlight w:val="none"/>
              </w:rPr>
            </w:pPr>
            <w:r>
              <w:rPr>
                <w:rFonts w:hint="default" w:ascii="Times New Roman" w:hAnsi="Times New Roman" w:cs="Times New Roman"/>
                <w:bCs/>
                <w:color w:val="auto"/>
                <w:highlight w:val="none"/>
              </w:rPr>
              <w:t>年    月     日</w:t>
            </w:r>
          </w:p>
        </w:tc>
      </w:tr>
    </w:tbl>
    <w:p w14:paraId="395FAC8B">
      <w:pPr>
        <w:spacing w:line="360" w:lineRule="auto"/>
        <w:ind w:firstLine="372"/>
        <w:rPr>
          <w:rFonts w:ascii="Times New Roman" w:hAnsi="Times New Roman" w:cs="Times New Roman"/>
          <w:bCs/>
          <w:color w:val="auto"/>
          <w:highlight w:val="none"/>
        </w:rPr>
      </w:pPr>
      <w:r>
        <w:rPr>
          <w:rFonts w:hint="default" w:ascii="Times New Roman" w:hAnsi="Times New Roman" w:cs="Times New Roman"/>
          <w:bCs/>
          <w:color w:val="auto"/>
          <w:highlight w:val="none"/>
        </w:rPr>
        <w:t>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p>
    <w:p w14:paraId="0851A7B4">
      <w:pPr>
        <w:spacing w:line="360" w:lineRule="auto"/>
        <w:ind w:firstLine="372"/>
        <w:rPr>
          <w:rFonts w:ascii="Times New Roman" w:hAnsi="Times New Roman" w:cs="Times New Roman"/>
          <w:bCs/>
          <w:color w:val="auto"/>
          <w:highlight w:val="none"/>
        </w:rPr>
      </w:pPr>
      <w:r>
        <w:rPr>
          <w:rFonts w:hint="default" w:ascii="Times New Roman" w:hAnsi="Times New Roman" w:cs="Times New Roman"/>
          <w:bCs/>
          <w:color w:val="auto"/>
          <w:highlight w:val="none"/>
        </w:rPr>
        <w:t xml:space="preserve">2、供应商申请网上注册的，应当按以下程序进行： </w:t>
      </w:r>
    </w:p>
    <w:p w14:paraId="7694D62F">
      <w:pPr>
        <w:spacing w:line="360" w:lineRule="auto"/>
        <w:ind w:firstLine="372"/>
        <w:rPr>
          <w:rFonts w:ascii="Times New Roman" w:hAnsi="Times New Roman" w:cs="Times New Roman"/>
          <w:bCs/>
          <w:color w:val="auto"/>
          <w:highlight w:val="none"/>
        </w:rPr>
      </w:pPr>
      <w:r>
        <w:rPr>
          <w:rFonts w:hint="default" w:ascii="Times New Roman" w:hAnsi="Times New Roman" w:cs="Times New Roman"/>
          <w:bCs/>
          <w:color w:val="auto"/>
          <w:highlight w:val="none"/>
        </w:rPr>
        <w:t xml:space="preserve">   （1）登陆“信用南京”或“南京市政府采购网”网站，点击“政府采购供应商诚信档案”图标，在弹出的用户登录界面，点击“新用户注册”；</w:t>
      </w:r>
    </w:p>
    <w:p w14:paraId="7590E461">
      <w:pPr>
        <w:spacing w:line="360" w:lineRule="auto"/>
        <w:ind w:firstLine="372"/>
        <w:rPr>
          <w:rFonts w:ascii="Times New Roman" w:hAnsi="Times New Roman" w:cs="Times New Roman"/>
          <w:bCs/>
          <w:color w:val="auto"/>
          <w:highlight w:val="none"/>
        </w:rPr>
      </w:pPr>
      <w:r>
        <w:rPr>
          <w:rFonts w:hint="default" w:ascii="Times New Roman" w:hAnsi="Times New Roman" w:cs="Times New Roman"/>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14:paraId="184A90EB">
      <w:pPr>
        <w:spacing w:line="360" w:lineRule="auto"/>
        <w:ind w:firstLine="372"/>
        <w:rPr>
          <w:rFonts w:ascii="Times New Roman" w:hAnsi="Times New Roman" w:cs="Times New Roman"/>
          <w:bCs/>
          <w:color w:val="auto"/>
          <w:highlight w:val="none"/>
        </w:rPr>
      </w:pPr>
      <w:r>
        <w:rPr>
          <w:rFonts w:hint="default" w:ascii="Times New Roman" w:hAnsi="Times New Roman" w:cs="Times New Roman"/>
          <w:bCs/>
          <w:color w:val="auto"/>
          <w:highlight w:val="none"/>
        </w:rPr>
        <w:t>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p>
    <w:p w14:paraId="7770A914">
      <w:pPr>
        <w:rPr>
          <w:rFonts w:hint="default" w:ascii="Times New Roman" w:hAnsi="Times New Roman" w:eastAsia="宋体" w:cs="Times New Roman"/>
          <w:color w:val="auto"/>
          <w:sz w:val="21"/>
          <w:szCs w:val="21"/>
          <w:highlight w:val="none"/>
        </w:rPr>
      </w:pPr>
      <w:r>
        <w:rPr>
          <w:rFonts w:hint="default" w:ascii="Times New Roman" w:hAnsi="Times New Roman" w:cs="Times New Roman"/>
          <w:bCs/>
          <w:color w:val="auto"/>
          <w:szCs w:val="24"/>
          <w:highlight w:val="none"/>
        </w:rPr>
        <w:t>4、南京市政府采购供应商诚信档案管理系统客服电话：025-52718366；供应商可就用户注册与打印“南京市政府采购供应商信用记录表暨信用承诺书”等事宜进行咨询。</w:t>
      </w:r>
      <w:r>
        <w:rPr>
          <w:rFonts w:hint="default" w:ascii="Times New Roman" w:hAnsi="Times New Roman" w:eastAsia="宋体" w:cs="Times New Roman"/>
          <w:color w:val="auto"/>
          <w:sz w:val="21"/>
          <w:szCs w:val="21"/>
          <w:highlight w:val="none"/>
        </w:rPr>
        <w:br w:type="page"/>
      </w:r>
    </w:p>
    <w:p w14:paraId="08F738DC">
      <w:pPr>
        <w:pStyle w:val="249"/>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）联合体协议书（如需）</w:t>
      </w:r>
      <w:bookmarkEnd w:id="107"/>
      <w:bookmarkEnd w:id="108"/>
      <w:bookmarkEnd w:id="109"/>
      <w:bookmarkEnd w:id="110"/>
    </w:p>
    <w:p w14:paraId="7532D194">
      <w:pPr>
        <w:spacing w:line="276"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______ 、 _____ 及 _____就“________（项目名称）</w:t>
      </w:r>
      <w:r>
        <w:rPr>
          <w:rFonts w:hint="default" w:ascii="Times New Roman" w:hAnsi="Times New Roman" w:eastAsia="宋体" w:cs="Times New Roman"/>
          <w:color w:val="auto"/>
          <w:sz w:val="21"/>
          <w:szCs w:val="21"/>
          <w:highlight w:val="none"/>
        </w:rPr>
        <w:t>”____包</w:t>
      </w:r>
      <w:r>
        <w:rPr>
          <w:rFonts w:hint="default" w:ascii="Times New Roman" w:hAnsi="Times New Roman" w:eastAsia="宋体" w:cs="Times New Roman"/>
          <w:bCs/>
          <w:color w:val="auto"/>
          <w:sz w:val="21"/>
          <w:szCs w:val="21"/>
          <w:highlight w:val="none"/>
        </w:rPr>
        <w:t>采购项目的</w:t>
      </w:r>
      <w:r>
        <w:rPr>
          <w:rFonts w:hint="default" w:ascii="Times New Roman" w:hAnsi="Times New Roman" w:eastAsia="宋体" w:cs="Times New Roman"/>
          <w:color w:val="auto"/>
          <w:sz w:val="21"/>
          <w:szCs w:val="21"/>
          <w:highlight w:val="none"/>
        </w:rPr>
        <w:t>响应</w:t>
      </w:r>
      <w:r>
        <w:rPr>
          <w:rFonts w:hint="default" w:ascii="Times New Roman" w:hAnsi="Times New Roman" w:eastAsia="宋体" w:cs="Times New Roman"/>
          <w:bCs/>
          <w:color w:val="auto"/>
          <w:sz w:val="21"/>
          <w:szCs w:val="21"/>
          <w:highlight w:val="none"/>
        </w:rPr>
        <w:t>事宜，经各方充分协商一致，达成如下协议：</w:t>
      </w:r>
    </w:p>
    <w:p w14:paraId="47CED3DB">
      <w:pPr>
        <w:tabs>
          <w:tab w:val="left" w:pos="780"/>
        </w:tabs>
        <w:spacing w:line="276"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一、由_________牵头，_________、__________参加，组成联合体共同进行采购项目的</w:t>
      </w:r>
      <w:r>
        <w:rPr>
          <w:rFonts w:hint="default" w:ascii="Times New Roman" w:hAnsi="Times New Roman" w:eastAsia="宋体" w:cs="Times New Roman"/>
          <w:color w:val="auto"/>
          <w:sz w:val="21"/>
          <w:szCs w:val="21"/>
          <w:highlight w:val="none"/>
        </w:rPr>
        <w:t>响应</w:t>
      </w:r>
      <w:r>
        <w:rPr>
          <w:rFonts w:hint="default" w:ascii="Times New Roman" w:hAnsi="Times New Roman" w:eastAsia="宋体" w:cs="Times New Roman"/>
          <w:bCs/>
          <w:color w:val="auto"/>
          <w:sz w:val="21"/>
          <w:szCs w:val="21"/>
          <w:highlight w:val="none"/>
        </w:rPr>
        <w:t>工作。</w:t>
      </w:r>
    </w:p>
    <w:p w14:paraId="04BF845D">
      <w:pPr>
        <w:tabs>
          <w:tab w:val="left" w:pos="780"/>
        </w:tabs>
        <w:spacing w:line="276"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二、______为本次</w:t>
      </w:r>
      <w:r>
        <w:rPr>
          <w:rFonts w:hint="default" w:ascii="Times New Roman" w:hAnsi="Times New Roman" w:eastAsia="宋体" w:cs="Times New Roman"/>
          <w:color w:val="auto"/>
          <w:sz w:val="21"/>
          <w:szCs w:val="21"/>
          <w:highlight w:val="none"/>
        </w:rPr>
        <w:t>响应</w:t>
      </w:r>
      <w:r>
        <w:rPr>
          <w:rFonts w:hint="default" w:ascii="Times New Roman" w:hAnsi="Times New Roman" w:eastAsia="宋体" w:cs="Times New Roman"/>
          <w:bCs/>
          <w:color w:val="auto"/>
          <w:sz w:val="21"/>
          <w:szCs w:val="21"/>
          <w:highlight w:val="none"/>
        </w:rPr>
        <w:t>的牵头人，联合体以牵头人的名义参加</w:t>
      </w:r>
      <w:r>
        <w:rPr>
          <w:rFonts w:hint="default" w:ascii="Times New Roman" w:hAnsi="Times New Roman" w:eastAsia="宋体" w:cs="Times New Roman"/>
          <w:color w:val="auto"/>
          <w:sz w:val="21"/>
          <w:szCs w:val="21"/>
          <w:highlight w:val="none"/>
        </w:rPr>
        <w:t>响应</w:t>
      </w:r>
      <w:r>
        <w:rPr>
          <w:rFonts w:hint="default" w:ascii="Times New Roman" w:hAnsi="Times New Roman" w:eastAsia="宋体" w:cs="Times New Roman"/>
          <w:bCs/>
          <w:color w:val="auto"/>
          <w:sz w:val="21"/>
          <w:szCs w:val="21"/>
          <w:highlight w:val="none"/>
        </w:rPr>
        <w:t>，联合体成交后，联合体各方共同与采购人签订合同，就采购合同约定的事项对采购人承担连带责任。</w:t>
      </w:r>
    </w:p>
    <w:p w14:paraId="014DAF5B">
      <w:pPr>
        <w:tabs>
          <w:tab w:val="left" w:pos="780"/>
        </w:tabs>
        <w:spacing w:line="276"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三、联合体各方均同意由牵头人代表其他联合体成员单位按磋商文件要求出具《授权委托书》。</w:t>
      </w:r>
    </w:p>
    <w:p w14:paraId="33C9DBE2">
      <w:pPr>
        <w:tabs>
          <w:tab w:val="left" w:pos="780"/>
        </w:tabs>
        <w:spacing w:line="276"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四、牵头人为项目的总负责单位；组织各参加方进行项目实施工作。</w:t>
      </w:r>
    </w:p>
    <w:p w14:paraId="0489F709">
      <w:pPr>
        <w:tabs>
          <w:tab w:val="left" w:pos="780"/>
        </w:tabs>
        <w:spacing w:line="276"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五、______负责_____，具体工作范围、内容以响应文件及合同为准。</w:t>
      </w:r>
    </w:p>
    <w:p w14:paraId="30E1E6DD">
      <w:pPr>
        <w:tabs>
          <w:tab w:val="left" w:pos="780"/>
        </w:tabs>
        <w:spacing w:line="276"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六、______负责_____，具体工作范围、内容以响应文件及合同为准。</w:t>
      </w:r>
    </w:p>
    <w:p w14:paraId="137A3EF9">
      <w:pPr>
        <w:tabs>
          <w:tab w:val="left" w:pos="780"/>
        </w:tabs>
        <w:spacing w:line="276"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七、______负责_____（如有），具体工作范围、内容以响应文件及合同为准。</w:t>
      </w:r>
    </w:p>
    <w:p w14:paraId="25F12C0C">
      <w:pPr>
        <w:tabs>
          <w:tab w:val="left" w:pos="780"/>
        </w:tabs>
        <w:spacing w:line="276"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八、本项目联合协议合同总额为________元，联合体各成员按照如下比例分摊（按联合体成员分别列明）：</w:t>
      </w:r>
    </w:p>
    <w:p w14:paraId="28897CB4">
      <w:pPr>
        <w:tabs>
          <w:tab w:val="left" w:pos="720"/>
          <w:tab w:val="left" w:pos="900"/>
        </w:tabs>
        <w:spacing w:line="276"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bCs/>
          <w:color w:val="auto"/>
          <w:sz w:val="21"/>
          <w:szCs w:val="21"/>
          <w:highlight w:val="none"/>
        </w:rPr>
        <w:t>______</w:t>
      </w:r>
      <w:r>
        <w:rPr>
          <w:rFonts w:hint="default" w:ascii="Times New Roman" w:hAnsi="Times New Roman" w:eastAsia="宋体" w:cs="Times New Roman"/>
          <w:color w:val="auto"/>
          <w:sz w:val="21"/>
          <w:szCs w:val="21"/>
          <w:highlight w:val="none"/>
        </w:rPr>
        <w:t>为□大型企业□中型企业、□小微企业（包含监狱企业、残疾人福利性单位）、□其他，合同金额为_____元；</w:t>
      </w:r>
    </w:p>
    <w:p w14:paraId="2E3B8723">
      <w:pPr>
        <w:tabs>
          <w:tab w:val="left" w:pos="720"/>
          <w:tab w:val="left" w:pos="900"/>
        </w:tabs>
        <w:spacing w:line="276"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bCs/>
          <w:color w:val="auto"/>
          <w:sz w:val="21"/>
          <w:szCs w:val="21"/>
          <w:highlight w:val="none"/>
        </w:rPr>
        <w:t>______</w:t>
      </w:r>
      <w:r>
        <w:rPr>
          <w:rFonts w:hint="default" w:ascii="Times New Roman" w:hAnsi="Times New Roman" w:eastAsia="宋体" w:cs="Times New Roman"/>
          <w:color w:val="auto"/>
          <w:sz w:val="21"/>
          <w:szCs w:val="21"/>
          <w:highlight w:val="none"/>
        </w:rPr>
        <w:t>为□大型企业□中型企业、□小微企业（包含监狱企业、残疾人福利性单位）、□其他，合同金额为_____元；</w:t>
      </w:r>
    </w:p>
    <w:p w14:paraId="151D6B47">
      <w:pPr>
        <w:tabs>
          <w:tab w:val="left" w:pos="720"/>
          <w:tab w:val="left" w:pos="900"/>
        </w:tabs>
        <w:spacing w:line="276"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bCs/>
          <w:color w:val="auto"/>
          <w:sz w:val="21"/>
          <w:szCs w:val="21"/>
          <w:highlight w:val="none"/>
        </w:rPr>
        <w:t>______</w:t>
      </w:r>
      <w:r>
        <w:rPr>
          <w:rFonts w:hint="default" w:ascii="Times New Roman" w:hAnsi="Times New Roman" w:eastAsia="宋体" w:cs="Times New Roman"/>
          <w:color w:val="auto"/>
          <w:sz w:val="21"/>
          <w:szCs w:val="21"/>
          <w:highlight w:val="none"/>
        </w:rPr>
        <w:t>为□大型企业□中型企业、□小微企业（包含监狱企业、残疾人福利性单位）、□其他，合同金额为_____元。</w:t>
      </w:r>
    </w:p>
    <w:p w14:paraId="6F063076">
      <w:pPr>
        <w:tabs>
          <w:tab w:val="left" w:pos="780"/>
          <w:tab w:val="left" w:pos="993"/>
        </w:tabs>
        <w:spacing w:line="276"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以联合体形式参加政府采购活动的，联合体各方不得再单独参加或者与其他供应商另外组成联合体参加同一合同项下的政府采购活动。</w:t>
      </w:r>
    </w:p>
    <w:p w14:paraId="09BF5A78">
      <w:pPr>
        <w:tabs>
          <w:tab w:val="left" w:pos="780"/>
        </w:tabs>
        <w:spacing w:line="276"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其他约定（如有）：_______。</w:t>
      </w:r>
    </w:p>
    <w:p w14:paraId="7F8EEA76">
      <w:pPr>
        <w:pStyle w:val="209"/>
        <w:spacing w:before="71" w:line="276" w:lineRule="auto"/>
        <w:ind w:right="694"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本协议自各方盖章后生效，采购合同履行完毕后自动失效。如未成交，本协议自动终止。</w:t>
      </w:r>
    </w:p>
    <w:p w14:paraId="5BEA587E">
      <w:pPr>
        <w:pStyle w:val="209"/>
        <w:spacing w:before="71" w:line="276" w:lineRule="auto"/>
        <w:ind w:right="692"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注：本协议书由法定代表人（单位负责人）签字的，应附法定代表人（单位负责人）身份证明；由委托代理人签字的，应同时附法定代表人（单位负责人）授权书。</w:t>
      </w:r>
    </w:p>
    <w:p w14:paraId="6A3741AB">
      <w:pPr>
        <w:pStyle w:val="209"/>
        <w:spacing w:before="7"/>
        <w:rPr>
          <w:rFonts w:hint="default" w:ascii="Times New Roman" w:hAnsi="Times New Roman" w:eastAsia="宋体" w:cs="Times New Roman"/>
          <w:color w:val="auto"/>
          <w:sz w:val="21"/>
          <w:szCs w:val="21"/>
          <w:highlight w:val="none"/>
        </w:rPr>
      </w:pPr>
    </w:p>
    <w:p w14:paraId="747EEC0B">
      <w:pPr>
        <w:pStyle w:val="209"/>
        <w:tabs>
          <w:tab w:val="left" w:pos="7545"/>
        </w:tabs>
        <w:spacing w:before="1" w:line="240" w:lineRule="exact"/>
        <w:ind w:left="281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联合</w:t>
      </w:r>
      <w:r>
        <w:rPr>
          <w:rFonts w:hint="default" w:ascii="Times New Roman" w:hAnsi="Times New Roman" w:eastAsia="宋体" w:cs="Times New Roman"/>
          <w:color w:val="auto"/>
          <w:spacing w:val="-3"/>
          <w:sz w:val="21"/>
          <w:szCs w:val="21"/>
          <w:highlight w:val="none"/>
        </w:rPr>
        <w:t>体</w:t>
      </w:r>
      <w:r>
        <w:rPr>
          <w:rFonts w:hint="default" w:ascii="Times New Roman" w:hAnsi="Times New Roman" w:eastAsia="宋体" w:cs="Times New Roman"/>
          <w:color w:val="auto"/>
          <w:sz w:val="21"/>
          <w:szCs w:val="21"/>
          <w:highlight w:val="none"/>
        </w:rPr>
        <w:t>牵</w:t>
      </w:r>
      <w:r>
        <w:rPr>
          <w:rFonts w:hint="default" w:ascii="Times New Roman" w:hAnsi="Times New Roman" w:eastAsia="宋体" w:cs="Times New Roman"/>
          <w:color w:val="auto"/>
          <w:spacing w:val="-3"/>
          <w:sz w:val="21"/>
          <w:szCs w:val="21"/>
          <w:highlight w:val="none"/>
        </w:rPr>
        <w:t>头</w:t>
      </w:r>
      <w:r>
        <w:rPr>
          <w:rFonts w:hint="default" w:ascii="Times New Roman" w:hAnsi="Times New Roman" w:eastAsia="宋体" w:cs="Times New Roman"/>
          <w:color w:val="auto"/>
          <w:sz w:val="21"/>
          <w:szCs w:val="21"/>
          <w:highlight w:val="none"/>
        </w:rPr>
        <w:t>人</w:t>
      </w:r>
      <w:r>
        <w:rPr>
          <w:rFonts w:hint="default" w:ascii="Times New Roman" w:hAnsi="Times New Roman" w:eastAsia="宋体" w:cs="Times New Roman"/>
          <w:color w:val="auto"/>
          <w:spacing w:val="-3"/>
          <w:sz w:val="21"/>
          <w:szCs w:val="21"/>
          <w:highlight w:val="none"/>
        </w:rPr>
        <w:t>名</w:t>
      </w:r>
      <w:r>
        <w:rPr>
          <w:rFonts w:hint="default" w:ascii="Times New Roman" w:hAnsi="Times New Roman" w:eastAsia="宋体" w:cs="Times New Roman"/>
          <w:color w:val="auto"/>
          <w:sz w:val="21"/>
          <w:szCs w:val="21"/>
          <w:highlight w:val="none"/>
        </w:rPr>
        <w:t>称</w:t>
      </w:r>
      <w:r>
        <w:rPr>
          <w:rFonts w:hint="default" w:ascii="Times New Roman" w:hAnsi="Times New Roman" w:eastAsia="宋体" w:cs="Times New Roman"/>
          <w:color w:val="auto"/>
          <w:spacing w:val="-3"/>
          <w:sz w:val="21"/>
          <w:szCs w:val="21"/>
          <w:highlight w:val="none"/>
        </w:rPr>
        <w:t>：</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cs="Times New Roman"/>
          <w:color w:val="auto"/>
          <w:spacing w:val="-3"/>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w:t>
      </w:r>
    </w:p>
    <w:p w14:paraId="5B693E77">
      <w:pPr>
        <w:pStyle w:val="209"/>
        <w:tabs>
          <w:tab w:val="left" w:pos="7545"/>
        </w:tabs>
        <w:spacing w:before="170" w:line="240" w:lineRule="exact"/>
        <w:ind w:left="281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w:t>
      </w:r>
      <w:r>
        <w:rPr>
          <w:rFonts w:hint="default" w:ascii="Times New Roman" w:hAnsi="Times New Roman" w:eastAsia="宋体" w:cs="Times New Roman"/>
          <w:color w:val="auto"/>
          <w:spacing w:val="-3"/>
          <w:sz w:val="21"/>
          <w:szCs w:val="21"/>
          <w:highlight w:val="none"/>
        </w:rPr>
        <w:t>代</w:t>
      </w:r>
      <w:r>
        <w:rPr>
          <w:rFonts w:hint="default" w:ascii="Times New Roman" w:hAnsi="Times New Roman" w:eastAsia="宋体" w:cs="Times New Roman"/>
          <w:color w:val="auto"/>
          <w:sz w:val="21"/>
          <w:szCs w:val="21"/>
          <w:highlight w:val="none"/>
        </w:rPr>
        <w:t>表</w:t>
      </w:r>
      <w:r>
        <w:rPr>
          <w:rFonts w:hint="default" w:ascii="Times New Roman" w:hAnsi="Times New Roman" w:eastAsia="宋体" w:cs="Times New Roman"/>
          <w:color w:val="auto"/>
          <w:spacing w:val="-3"/>
          <w:sz w:val="21"/>
          <w:szCs w:val="21"/>
          <w:highlight w:val="none"/>
        </w:rPr>
        <w:t>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pacing w:val="-3"/>
          <w:sz w:val="21"/>
          <w:szCs w:val="21"/>
          <w:highlight w:val="none"/>
        </w:rPr>
        <w:t>单</w:t>
      </w:r>
      <w:r>
        <w:rPr>
          <w:rFonts w:hint="default" w:ascii="Times New Roman" w:hAnsi="Times New Roman" w:eastAsia="宋体" w:cs="Times New Roman"/>
          <w:color w:val="auto"/>
          <w:sz w:val="21"/>
          <w:szCs w:val="21"/>
          <w:highlight w:val="none"/>
        </w:rPr>
        <w:t>位</w:t>
      </w:r>
      <w:r>
        <w:rPr>
          <w:rFonts w:hint="default" w:ascii="Times New Roman" w:hAnsi="Times New Roman" w:eastAsia="宋体" w:cs="Times New Roman"/>
          <w:color w:val="auto"/>
          <w:spacing w:val="-3"/>
          <w:sz w:val="21"/>
          <w:szCs w:val="21"/>
          <w:highlight w:val="none"/>
        </w:rPr>
        <w:t>负</w:t>
      </w:r>
      <w:r>
        <w:rPr>
          <w:rFonts w:hint="default" w:ascii="Times New Roman" w:hAnsi="Times New Roman" w:eastAsia="宋体" w:cs="Times New Roman"/>
          <w:color w:val="auto"/>
          <w:sz w:val="21"/>
          <w:szCs w:val="21"/>
          <w:highlight w:val="none"/>
        </w:rPr>
        <w:t>责</w:t>
      </w:r>
      <w:r>
        <w:rPr>
          <w:rFonts w:hint="default" w:ascii="Times New Roman" w:hAnsi="Times New Roman" w:eastAsia="宋体" w:cs="Times New Roman"/>
          <w:color w:val="auto"/>
          <w:spacing w:val="-3"/>
          <w:sz w:val="21"/>
          <w:szCs w:val="21"/>
          <w:highlight w:val="none"/>
        </w:rPr>
        <w:t>人</w:t>
      </w:r>
      <w:r>
        <w:rPr>
          <w:rFonts w:hint="default" w:ascii="Times New Roman" w:hAnsi="Times New Roman" w:eastAsia="宋体" w:cs="Times New Roman"/>
          <w:color w:val="auto"/>
          <w:sz w:val="21"/>
          <w:szCs w:val="21"/>
          <w:highlight w:val="none"/>
        </w:rPr>
        <w:t>）或</w:t>
      </w:r>
      <w:r>
        <w:rPr>
          <w:rFonts w:hint="default" w:ascii="Times New Roman" w:hAnsi="Times New Roman" w:eastAsia="宋体" w:cs="Times New Roman"/>
          <w:color w:val="auto"/>
          <w:spacing w:val="-3"/>
          <w:sz w:val="21"/>
          <w:szCs w:val="21"/>
          <w:highlight w:val="none"/>
        </w:rPr>
        <w:t>其</w:t>
      </w:r>
      <w:r>
        <w:rPr>
          <w:rFonts w:hint="default" w:ascii="Times New Roman" w:hAnsi="Times New Roman" w:eastAsia="宋体" w:cs="Times New Roman"/>
          <w:color w:val="auto"/>
          <w:sz w:val="21"/>
          <w:szCs w:val="21"/>
          <w:highlight w:val="none"/>
        </w:rPr>
        <w:t>委</w:t>
      </w:r>
      <w:r>
        <w:rPr>
          <w:rFonts w:hint="default" w:ascii="Times New Roman" w:hAnsi="Times New Roman" w:eastAsia="宋体" w:cs="Times New Roman"/>
          <w:color w:val="auto"/>
          <w:spacing w:val="-3"/>
          <w:sz w:val="21"/>
          <w:szCs w:val="21"/>
          <w:highlight w:val="none"/>
        </w:rPr>
        <w:t>托</w:t>
      </w:r>
      <w:r>
        <w:rPr>
          <w:rFonts w:hint="default" w:ascii="Times New Roman" w:hAnsi="Times New Roman" w:eastAsia="宋体" w:cs="Times New Roman"/>
          <w:color w:val="auto"/>
          <w:sz w:val="21"/>
          <w:szCs w:val="21"/>
          <w:highlight w:val="none"/>
        </w:rPr>
        <w:t>代</w:t>
      </w:r>
      <w:r>
        <w:rPr>
          <w:rFonts w:hint="default" w:ascii="Times New Roman" w:hAnsi="Times New Roman" w:eastAsia="宋体" w:cs="Times New Roman"/>
          <w:color w:val="auto"/>
          <w:spacing w:val="-3"/>
          <w:sz w:val="21"/>
          <w:szCs w:val="21"/>
          <w:highlight w:val="none"/>
        </w:rPr>
        <w:t>理</w:t>
      </w:r>
      <w:r>
        <w:rPr>
          <w:rFonts w:hint="default" w:ascii="Times New Roman" w:hAnsi="Times New Roman" w:eastAsia="宋体" w:cs="Times New Roman"/>
          <w:color w:val="auto"/>
          <w:sz w:val="21"/>
          <w:szCs w:val="21"/>
          <w:highlight w:val="none"/>
        </w:rPr>
        <w:t>人</w:t>
      </w:r>
      <w:r>
        <w:rPr>
          <w:rFonts w:hint="default" w:ascii="Times New Roman" w:hAnsi="Times New Roman" w:eastAsia="宋体" w:cs="Times New Roman"/>
          <w:color w:val="auto"/>
          <w:spacing w:val="-3"/>
          <w:sz w:val="21"/>
          <w:szCs w:val="21"/>
          <w:highlight w:val="none"/>
        </w:rPr>
        <w:t>：</w:t>
      </w:r>
      <w:r>
        <w:rPr>
          <w:rFonts w:hint="default" w:ascii="Times New Roman" w:hAnsi="Times New Roman" w:cs="Times New Roman"/>
          <w:color w:val="auto"/>
          <w:spacing w:val="-3"/>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（签</w:t>
      </w:r>
      <w:r>
        <w:rPr>
          <w:rFonts w:hint="default" w:ascii="Times New Roman" w:hAnsi="Times New Roman" w:eastAsia="宋体" w:cs="Times New Roman"/>
          <w:color w:val="auto"/>
          <w:spacing w:val="-3"/>
          <w:sz w:val="21"/>
          <w:szCs w:val="21"/>
          <w:highlight w:val="none"/>
        </w:rPr>
        <w:t>字</w:t>
      </w:r>
      <w:r>
        <w:rPr>
          <w:rFonts w:hint="default" w:ascii="Times New Roman" w:hAnsi="Times New Roman" w:eastAsia="宋体" w:cs="Times New Roman"/>
          <w:color w:val="auto"/>
          <w:sz w:val="21"/>
          <w:szCs w:val="21"/>
          <w:highlight w:val="none"/>
        </w:rPr>
        <w:t>）</w:t>
      </w:r>
    </w:p>
    <w:p w14:paraId="62577D03">
      <w:pPr>
        <w:pStyle w:val="209"/>
        <w:spacing w:before="8" w:line="240" w:lineRule="exact"/>
        <w:rPr>
          <w:rFonts w:hint="default" w:ascii="Times New Roman" w:hAnsi="Times New Roman" w:eastAsia="宋体" w:cs="Times New Roman"/>
          <w:color w:val="auto"/>
          <w:sz w:val="21"/>
          <w:szCs w:val="21"/>
          <w:highlight w:val="none"/>
          <w:lang w:val="en-US" w:eastAsia="zh-CN"/>
        </w:rPr>
      </w:pPr>
    </w:p>
    <w:p w14:paraId="16296BBD">
      <w:pPr>
        <w:pStyle w:val="209"/>
        <w:tabs>
          <w:tab w:val="left" w:pos="7545"/>
        </w:tabs>
        <w:spacing w:before="79" w:line="240" w:lineRule="exact"/>
        <w:ind w:left="281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联合</w:t>
      </w:r>
      <w:r>
        <w:rPr>
          <w:rFonts w:hint="default" w:ascii="Times New Roman" w:hAnsi="Times New Roman" w:eastAsia="宋体" w:cs="Times New Roman"/>
          <w:color w:val="auto"/>
          <w:spacing w:val="-3"/>
          <w:sz w:val="21"/>
          <w:szCs w:val="21"/>
          <w:highlight w:val="none"/>
        </w:rPr>
        <w:t>体</w:t>
      </w:r>
      <w:r>
        <w:rPr>
          <w:rFonts w:hint="default" w:ascii="Times New Roman" w:hAnsi="Times New Roman" w:eastAsia="宋体" w:cs="Times New Roman"/>
          <w:color w:val="auto"/>
          <w:sz w:val="21"/>
          <w:szCs w:val="21"/>
          <w:highlight w:val="none"/>
        </w:rPr>
        <w:t>成</w:t>
      </w:r>
      <w:r>
        <w:rPr>
          <w:rFonts w:hint="default" w:ascii="Times New Roman" w:hAnsi="Times New Roman" w:eastAsia="宋体" w:cs="Times New Roman"/>
          <w:color w:val="auto"/>
          <w:spacing w:val="-3"/>
          <w:sz w:val="21"/>
          <w:szCs w:val="21"/>
          <w:highlight w:val="none"/>
        </w:rPr>
        <w:t>员</w:t>
      </w:r>
      <w:r>
        <w:rPr>
          <w:rFonts w:hint="default" w:ascii="Times New Roman" w:hAnsi="Times New Roman" w:eastAsia="宋体" w:cs="Times New Roman"/>
          <w:color w:val="auto"/>
          <w:sz w:val="21"/>
          <w:szCs w:val="21"/>
          <w:highlight w:val="none"/>
        </w:rPr>
        <w:t>名</w:t>
      </w:r>
      <w:r>
        <w:rPr>
          <w:rFonts w:hint="default" w:ascii="Times New Roman" w:hAnsi="Times New Roman" w:eastAsia="宋体" w:cs="Times New Roman"/>
          <w:color w:val="auto"/>
          <w:spacing w:val="-3"/>
          <w:sz w:val="21"/>
          <w:szCs w:val="21"/>
          <w:highlight w:val="none"/>
        </w:rPr>
        <w:t>称</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cs="Times New Roman"/>
          <w:color w:val="auto"/>
          <w:spacing w:val="-3"/>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w:t>
      </w:r>
    </w:p>
    <w:p w14:paraId="7634C60B">
      <w:pPr>
        <w:pStyle w:val="209"/>
        <w:tabs>
          <w:tab w:val="left" w:pos="7545"/>
        </w:tabs>
        <w:spacing w:before="170" w:line="240" w:lineRule="exact"/>
        <w:ind w:left="281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w:t>
      </w:r>
      <w:r>
        <w:rPr>
          <w:rFonts w:hint="default" w:ascii="Times New Roman" w:hAnsi="Times New Roman" w:eastAsia="宋体" w:cs="Times New Roman"/>
          <w:color w:val="auto"/>
          <w:spacing w:val="-3"/>
          <w:sz w:val="21"/>
          <w:szCs w:val="21"/>
          <w:highlight w:val="none"/>
        </w:rPr>
        <w:t>代</w:t>
      </w:r>
      <w:r>
        <w:rPr>
          <w:rFonts w:hint="default" w:ascii="Times New Roman" w:hAnsi="Times New Roman" w:eastAsia="宋体" w:cs="Times New Roman"/>
          <w:color w:val="auto"/>
          <w:sz w:val="21"/>
          <w:szCs w:val="21"/>
          <w:highlight w:val="none"/>
        </w:rPr>
        <w:t>表</w:t>
      </w:r>
      <w:r>
        <w:rPr>
          <w:rFonts w:hint="default" w:ascii="Times New Roman" w:hAnsi="Times New Roman" w:eastAsia="宋体" w:cs="Times New Roman"/>
          <w:color w:val="auto"/>
          <w:spacing w:val="-3"/>
          <w:sz w:val="21"/>
          <w:szCs w:val="21"/>
          <w:highlight w:val="none"/>
        </w:rPr>
        <w:t>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pacing w:val="-3"/>
          <w:sz w:val="21"/>
          <w:szCs w:val="21"/>
          <w:highlight w:val="none"/>
        </w:rPr>
        <w:t>单</w:t>
      </w:r>
      <w:r>
        <w:rPr>
          <w:rFonts w:hint="default" w:ascii="Times New Roman" w:hAnsi="Times New Roman" w:eastAsia="宋体" w:cs="Times New Roman"/>
          <w:color w:val="auto"/>
          <w:sz w:val="21"/>
          <w:szCs w:val="21"/>
          <w:highlight w:val="none"/>
        </w:rPr>
        <w:t>位</w:t>
      </w:r>
      <w:r>
        <w:rPr>
          <w:rFonts w:hint="default" w:ascii="Times New Roman" w:hAnsi="Times New Roman" w:eastAsia="宋体" w:cs="Times New Roman"/>
          <w:color w:val="auto"/>
          <w:spacing w:val="-3"/>
          <w:sz w:val="21"/>
          <w:szCs w:val="21"/>
          <w:highlight w:val="none"/>
        </w:rPr>
        <w:t>负</w:t>
      </w:r>
      <w:r>
        <w:rPr>
          <w:rFonts w:hint="default" w:ascii="Times New Roman" w:hAnsi="Times New Roman" w:eastAsia="宋体" w:cs="Times New Roman"/>
          <w:color w:val="auto"/>
          <w:sz w:val="21"/>
          <w:szCs w:val="21"/>
          <w:highlight w:val="none"/>
        </w:rPr>
        <w:t>责</w:t>
      </w:r>
      <w:r>
        <w:rPr>
          <w:rFonts w:hint="default" w:ascii="Times New Roman" w:hAnsi="Times New Roman" w:eastAsia="宋体" w:cs="Times New Roman"/>
          <w:color w:val="auto"/>
          <w:spacing w:val="-3"/>
          <w:sz w:val="21"/>
          <w:szCs w:val="21"/>
          <w:highlight w:val="none"/>
        </w:rPr>
        <w:t>人</w:t>
      </w:r>
      <w:r>
        <w:rPr>
          <w:rFonts w:hint="default" w:ascii="Times New Roman" w:hAnsi="Times New Roman" w:eastAsia="宋体" w:cs="Times New Roman"/>
          <w:color w:val="auto"/>
          <w:sz w:val="21"/>
          <w:szCs w:val="21"/>
          <w:highlight w:val="none"/>
        </w:rPr>
        <w:t>）或</w:t>
      </w:r>
      <w:r>
        <w:rPr>
          <w:rFonts w:hint="default" w:ascii="Times New Roman" w:hAnsi="Times New Roman" w:eastAsia="宋体" w:cs="Times New Roman"/>
          <w:color w:val="auto"/>
          <w:spacing w:val="-3"/>
          <w:sz w:val="21"/>
          <w:szCs w:val="21"/>
          <w:highlight w:val="none"/>
        </w:rPr>
        <w:t>其</w:t>
      </w:r>
      <w:r>
        <w:rPr>
          <w:rFonts w:hint="default" w:ascii="Times New Roman" w:hAnsi="Times New Roman" w:eastAsia="宋体" w:cs="Times New Roman"/>
          <w:color w:val="auto"/>
          <w:sz w:val="21"/>
          <w:szCs w:val="21"/>
          <w:highlight w:val="none"/>
        </w:rPr>
        <w:t>委</w:t>
      </w:r>
      <w:r>
        <w:rPr>
          <w:rFonts w:hint="default" w:ascii="Times New Roman" w:hAnsi="Times New Roman" w:eastAsia="宋体" w:cs="Times New Roman"/>
          <w:color w:val="auto"/>
          <w:spacing w:val="-3"/>
          <w:sz w:val="21"/>
          <w:szCs w:val="21"/>
          <w:highlight w:val="none"/>
        </w:rPr>
        <w:t>托</w:t>
      </w:r>
      <w:r>
        <w:rPr>
          <w:rFonts w:hint="default" w:ascii="Times New Roman" w:hAnsi="Times New Roman" w:eastAsia="宋体" w:cs="Times New Roman"/>
          <w:color w:val="auto"/>
          <w:sz w:val="21"/>
          <w:szCs w:val="21"/>
          <w:highlight w:val="none"/>
        </w:rPr>
        <w:t>代</w:t>
      </w:r>
      <w:r>
        <w:rPr>
          <w:rFonts w:hint="default" w:ascii="Times New Roman" w:hAnsi="Times New Roman" w:eastAsia="宋体" w:cs="Times New Roman"/>
          <w:color w:val="auto"/>
          <w:spacing w:val="-3"/>
          <w:sz w:val="21"/>
          <w:szCs w:val="21"/>
          <w:highlight w:val="none"/>
        </w:rPr>
        <w:t>理</w:t>
      </w:r>
      <w:r>
        <w:rPr>
          <w:rFonts w:hint="default" w:ascii="Times New Roman" w:hAnsi="Times New Roman" w:eastAsia="宋体" w:cs="Times New Roman"/>
          <w:color w:val="auto"/>
          <w:sz w:val="21"/>
          <w:szCs w:val="21"/>
          <w:highlight w:val="none"/>
        </w:rPr>
        <w:t>人</w:t>
      </w:r>
      <w:r>
        <w:rPr>
          <w:rFonts w:hint="default" w:ascii="Times New Roman" w:hAnsi="Times New Roman" w:eastAsia="宋体" w:cs="Times New Roman"/>
          <w:color w:val="auto"/>
          <w:spacing w:val="-3"/>
          <w:sz w:val="21"/>
          <w:szCs w:val="21"/>
          <w:highlight w:val="none"/>
        </w:rPr>
        <w:t>：</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cs="Times New Roman"/>
          <w:color w:val="auto"/>
          <w:spacing w:val="-3"/>
          <w:sz w:val="21"/>
          <w:szCs w:val="21"/>
          <w:highlight w:val="none"/>
          <w:u w:val="single"/>
          <w:lang w:val="en-US" w:eastAsia="zh-CN"/>
        </w:rPr>
        <w:t xml:space="preserve">   </w:t>
      </w:r>
      <w:r>
        <w:rPr>
          <w:rFonts w:hint="default" w:ascii="Times New Roman" w:hAnsi="Times New Roman" w:eastAsia="宋体" w:cs="Times New Roman"/>
          <w:color w:val="auto"/>
          <w:spacing w:val="-3"/>
          <w:sz w:val="21"/>
          <w:szCs w:val="21"/>
          <w:highlight w:val="none"/>
        </w:rPr>
        <w:t>（</w:t>
      </w:r>
      <w:r>
        <w:rPr>
          <w:rFonts w:hint="default" w:ascii="Times New Roman" w:hAnsi="Times New Roman" w:eastAsia="宋体" w:cs="Times New Roman"/>
          <w:color w:val="auto"/>
          <w:sz w:val="21"/>
          <w:szCs w:val="21"/>
          <w:highlight w:val="none"/>
        </w:rPr>
        <w:t>签</w:t>
      </w:r>
      <w:r>
        <w:rPr>
          <w:rFonts w:hint="default" w:ascii="Times New Roman" w:hAnsi="Times New Roman" w:eastAsia="宋体" w:cs="Times New Roman"/>
          <w:color w:val="auto"/>
          <w:spacing w:val="-3"/>
          <w:sz w:val="21"/>
          <w:szCs w:val="21"/>
          <w:highlight w:val="none"/>
        </w:rPr>
        <w:t>字</w:t>
      </w:r>
      <w:r>
        <w:rPr>
          <w:rFonts w:hint="default" w:ascii="Times New Roman" w:hAnsi="Times New Roman" w:eastAsia="宋体" w:cs="Times New Roman"/>
          <w:color w:val="auto"/>
          <w:sz w:val="21"/>
          <w:szCs w:val="21"/>
          <w:highlight w:val="none"/>
        </w:rPr>
        <w:t>）</w:t>
      </w:r>
    </w:p>
    <w:p w14:paraId="4222DE76">
      <w:pPr>
        <w:pStyle w:val="209"/>
        <w:tabs>
          <w:tab w:val="left" w:pos="7545"/>
        </w:tabs>
        <w:spacing w:before="170" w:line="240" w:lineRule="exact"/>
        <w:ind w:left="281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p w14:paraId="0FB504D7">
      <w:pPr>
        <w:spacing w:line="240" w:lineRule="exact"/>
        <w:ind w:firstLine="441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日期：______年</w:t>
      </w:r>
      <w:r>
        <w:rPr>
          <w:rFonts w:hint="default" w:ascii="Times New Roman" w:hAnsi="Times New Roman" w:eastAsia="宋体" w:cs="Times New Roman"/>
          <w:bCs/>
          <w:color w:val="auto"/>
          <w:sz w:val="21"/>
          <w:szCs w:val="21"/>
          <w:highlight w:val="none"/>
          <w:u w:val="single"/>
        </w:rPr>
        <w:t xml:space="preserve">    </w:t>
      </w:r>
      <w:r>
        <w:rPr>
          <w:rFonts w:hint="default" w:ascii="Times New Roman" w:hAnsi="Times New Roman" w:eastAsia="宋体" w:cs="Times New Roman"/>
          <w:bCs/>
          <w:color w:val="auto"/>
          <w:sz w:val="21"/>
          <w:szCs w:val="21"/>
          <w:highlight w:val="none"/>
        </w:rPr>
        <w:t>月</w:t>
      </w:r>
      <w:r>
        <w:rPr>
          <w:rFonts w:hint="default" w:ascii="Times New Roman" w:hAnsi="Times New Roman" w:eastAsia="宋体" w:cs="Times New Roman"/>
          <w:bCs/>
          <w:color w:val="auto"/>
          <w:sz w:val="21"/>
          <w:szCs w:val="21"/>
          <w:highlight w:val="none"/>
          <w:u w:val="single"/>
        </w:rPr>
        <w:t xml:space="preserve">    </w:t>
      </w:r>
      <w:r>
        <w:rPr>
          <w:rFonts w:hint="default" w:ascii="Times New Roman" w:hAnsi="Times New Roman" w:eastAsia="宋体" w:cs="Times New Roman"/>
          <w:bCs/>
          <w:color w:val="auto"/>
          <w:sz w:val="21"/>
          <w:szCs w:val="21"/>
          <w:highlight w:val="none"/>
        </w:rPr>
        <w:t>日</w:t>
      </w:r>
    </w:p>
    <w:p w14:paraId="09677846">
      <w:pPr>
        <w:rPr>
          <w:rFonts w:hint="default" w:ascii="Times New Roman" w:hAnsi="Times New Roman" w:eastAsia="宋体" w:cs="Times New Roman"/>
          <w:color w:val="auto"/>
          <w:sz w:val="21"/>
          <w:szCs w:val="21"/>
          <w:highlight w:val="none"/>
        </w:rPr>
      </w:pPr>
    </w:p>
    <w:p w14:paraId="1134627C">
      <w:pPr>
        <w:spacing w:before="0" w:after="0" w:line="240" w:lineRule="exact"/>
        <w:jc w:val="left"/>
        <w:outlineLvl w:val="9"/>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val="0"/>
          <w:color w:val="auto"/>
          <w:sz w:val="21"/>
          <w:szCs w:val="21"/>
          <w:highlight w:val="none"/>
          <w:lang w:eastAsia="zh-CN"/>
        </w:rPr>
        <w:br w:type="page"/>
      </w:r>
    </w:p>
    <w:p w14:paraId="152175AF">
      <w:pPr>
        <w:spacing w:before="312" w:after="312"/>
        <w:jc w:val="center"/>
        <w:outlineLvl w:val="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w:t>
      </w:r>
      <w:r>
        <w:rPr>
          <w:rFonts w:hint="default" w:ascii="Times New Roman" w:hAnsi="Times New Roman" w:cs="Times New Roman"/>
          <w:b/>
          <w:bCs/>
          <w:color w:val="auto"/>
          <w:sz w:val="24"/>
          <w:szCs w:val="24"/>
          <w:highlight w:val="none"/>
          <w:lang w:val="en-US" w:eastAsia="zh-CN"/>
        </w:rPr>
        <w:t>11</w:t>
      </w:r>
      <w:r>
        <w:rPr>
          <w:rFonts w:hint="default" w:ascii="Times New Roman" w:hAnsi="Times New Roman" w:eastAsia="宋体" w:cs="Times New Roman"/>
          <w:b/>
          <w:bCs/>
          <w:color w:val="auto"/>
          <w:sz w:val="24"/>
          <w:szCs w:val="24"/>
          <w:highlight w:val="none"/>
        </w:rPr>
        <w:t>）</w:t>
      </w:r>
      <w:r>
        <w:rPr>
          <w:rFonts w:hint="default" w:ascii="Times New Roman" w:hAnsi="Times New Roman" w:cs="Times New Roman"/>
          <w:b/>
          <w:bCs/>
          <w:color w:val="auto"/>
          <w:sz w:val="24"/>
          <w:szCs w:val="24"/>
          <w:highlight w:val="none"/>
          <w:lang w:val="en-US" w:eastAsia="zh-CN"/>
        </w:rPr>
        <w:t>业绩情况</w:t>
      </w:r>
    </w:p>
    <w:p w14:paraId="771CF564">
      <w:pPr>
        <w:keepNext w:val="0"/>
        <w:keepLines w:val="0"/>
        <w:pageBreakBefore w:val="0"/>
        <w:widowControl/>
        <w:kinsoku/>
        <w:wordWrap/>
        <w:overflowPunct/>
        <w:topLinePunct w:val="0"/>
        <w:autoSpaceDE/>
        <w:autoSpaceDN/>
        <w:bidi w:val="0"/>
        <w:adjustRightInd/>
        <w:snapToGrid/>
        <w:spacing w:line="300" w:lineRule="exact"/>
        <w:ind w:firstLine="420" w:firstLineChars="200"/>
        <w:textAlignment w:val="auto"/>
        <w:rPr>
          <w:rFonts w:hint="default" w:ascii="Times New Roman" w:hAnsi="Times New Roman" w:eastAsia="宋体" w:cs="Times New Roman"/>
          <w:bCs/>
          <w:color w:val="auto"/>
          <w:sz w:val="21"/>
          <w:szCs w:val="21"/>
          <w:highlight w:val="none"/>
          <w:lang w:eastAsia="zh-CN"/>
        </w:rPr>
      </w:pPr>
      <w:r>
        <w:rPr>
          <w:rFonts w:hint="default" w:ascii="Times New Roman" w:hAnsi="Times New Roman" w:cs="Times New Roman"/>
          <w:bCs/>
          <w:color w:val="auto"/>
          <w:szCs w:val="21"/>
          <w:highlight w:val="none"/>
        </w:rPr>
        <w:t>供应商提供自2022年1月1日（以合同签订时间为准）以来承担过类似项目的培训</w:t>
      </w:r>
      <w:r>
        <w:rPr>
          <w:rFonts w:hint="default" w:ascii="Times New Roman" w:hAnsi="Times New Roman" w:cs="Times New Roman"/>
          <w:bCs/>
          <w:color w:val="auto"/>
          <w:sz w:val="21"/>
          <w:szCs w:val="21"/>
          <w:highlight w:val="none"/>
          <w:lang w:eastAsia="zh-CN"/>
        </w:rPr>
        <w:t>。</w:t>
      </w:r>
    </w:p>
    <w:p w14:paraId="4DED566D">
      <w:pPr>
        <w:keepNext w:val="0"/>
        <w:keepLines w:val="0"/>
        <w:pageBreakBefore w:val="0"/>
        <w:kinsoku/>
        <w:wordWrap/>
        <w:overflowPunct/>
        <w:topLinePunct w:val="0"/>
        <w:autoSpaceDE/>
        <w:autoSpaceDN/>
        <w:bidi w:val="0"/>
        <w:adjustRightInd/>
        <w:snapToGrid/>
        <w:ind w:firstLine="422" w:firstLineChars="200"/>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lang w:val="en-US" w:eastAsia="zh-CN"/>
        </w:rPr>
        <w:t>注：</w:t>
      </w:r>
      <w:r>
        <w:rPr>
          <w:rFonts w:hint="default" w:ascii="Times New Roman" w:hAnsi="Times New Roman" w:eastAsia="宋体" w:cs="Times New Roman"/>
          <w:b/>
          <w:bCs w:val="0"/>
          <w:color w:val="auto"/>
          <w:sz w:val="21"/>
          <w:szCs w:val="21"/>
          <w:highlight w:val="none"/>
        </w:rPr>
        <w:t>须提供相应的合同</w:t>
      </w:r>
      <w:r>
        <w:rPr>
          <w:rFonts w:hint="default" w:ascii="Times New Roman" w:hAnsi="Times New Roman" w:eastAsia="宋体" w:cs="Times New Roman"/>
          <w:b/>
          <w:bCs w:val="0"/>
          <w:color w:val="auto"/>
          <w:sz w:val="21"/>
          <w:szCs w:val="21"/>
          <w:highlight w:val="none"/>
          <w:lang w:val="en-US" w:eastAsia="zh-CN"/>
        </w:rPr>
        <w:t>复印件</w:t>
      </w:r>
      <w:r>
        <w:rPr>
          <w:rFonts w:hint="default" w:ascii="Times New Roman" w:hAnsi="Times New Roman" w:eastAsia="宋体" w:cs="Times New Roman"/>
          <w:b/>
          <w:bCs w:val="0"/>
          <w:color w:val="auto"/>
          <w:sz w:val="21"/>
          <w:szCs w:val="21"/>
          <w:highlight w:val="none"/>
        </w:rPr>
        <w:t>并加盖</w:t>
      </w:r>
      <w:r>
        <w:rPr>
          <w:rFonts w:hint="default" w:ascii="Times New Roman" w:hAnsi="Times New Roman" w:eastAsia="宋体" w:cs="Times New Roman"/>
          <w:b/>
          <w:bCs w:val="0"/>
          <w:color w:val="auto"/>
          <w:sz w:val="21"/>
          <w:szCs w:val="21"/>
          <w:highlight w:val="none"/>
          <w:lang w:val="en-US" w:eastAsia="zh-CN"/>
        </w:rPr>
        <w:t>供应商</w:t>
      </w:r>
      <w:r>
        <w:rPr>
          <w:rFonts w:hint="default" w:ascii="Times New Roman" w:hAnsi="Times New Roman" w:eastAsia="宋体" w:cs="Times New Roman"/>
          <w:b/>
          <w:bCs w:val="0"/>
          <w:color w:val="auto"/>
          <w:sz w:val="21"/>
          <w:szCs w:val="21"/>
          <w:highlight w:val="none"/>
        </w:rPr>
        <w:t>公章，否则不得分</w:t>
      </w:r>
    </w:p>
    <w:p w14:paraId="73C8BBF2">
      <w:pPr>
        <w:ind w:firstLine="0" w:firstLineChars="0"/>
        <w:rPr>
          <w:rFonts w:hint="default" w:ascii="Times New Roman" w:hAnsi="Times New Roman" w:eastAsia="宋体" w:cs="Times New Roman"/>
          <w:bCs/>
          <w:color w:val="auto"/>
          <w:sz w:val="21"/>
          <w:szCs w:val="21"/>
          <w:highlight w:val="none"/>
        </w:rPr>
      </w:pPr>
    </w:p>
    <w:p w14:paraId="2DEF9937">
      <w:pPr>
        <w:ind w:firstLine="0" w:firstLineChars="0"/>
        <w:rPr>
          <w:rFonts w:hint="default" w:ascii="Times New Roman" w:hAnsi="Times New Roman" w:eastAsia="宋体" w:cs="Times New Roman"/>
          <w:bCs/>
          <w:color w:val="auto"/>
          <w:sz w:val="21"/>
          <w:szCs w:val="21"/>
          <w:highlight w:val="none"/>
        </w:rPr>
      </w:pPr>
    </w:p>
    <w:p w14:paraId="3C37190D">
      <w:pPr>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lang w:val="zh-CN"/>
        </w:rPr>
        <w:t xml:space="preserve">项目名称：                                </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val="zh-CN"/>
        </w:rPr>
        <w:t xml:space="preserve"> 项目编号：</w:t>
      </w:r>
    </w:p>
    <w:tbl>
      <w:tblPr>
        <w:tblStyle w:val="35"/>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91"/>
        <w:gridCol w:w="3191"/>
        <w:gridCol w:w="991"/>
        <w:gridCol w:w="1878"/>
        <w:gridCol w:w="1494"/>
        <w:gridCol w:w="1236"/>
      </w:tblGrid>
      <w:tr w14:paraId="44B7C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1" w:type="dxa"/>
            <w:noWrap w:val="0"/>
            <w:vAlign w:val="center"/>
          </w:tcPr>
          <w:p w14:paraId="06C05110">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序号</w:t>
            </w:r>
          </w:p>
        </w:tc>
        <w:tc>
          <w:tcPr>
            <w:tcW w:w="3191" w:type="dxa"/>
            <w:noWrap w:val="0"/>
            <w:vAlign w:val="center"/>
          </w:tcPr>
          <w:p w14:paraId="2E8272D4">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项目名称</w:t>
            </w:r>
          </w:p>
        </w:tc>
        <w:tc>
          <w:tcPr>
            <w:tcW w:w="991" w:type="dxa"/>
            <w:noWrap w:val="0"/>
            <w:vAlign w:val="center"/>
          </w:tcPr>
          <w:p w14:paraId="5E852B40">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合同签订日期</w:t>
            </w:r>
          </w:p>
        </w:tc>
        <w:tc>
          <w:tcPr>
            <w:tcW w:w="1878" w:type="dxa"/>
            <w:noWrap w:val="0"/>
            <w:vAlign w:val="center"/>
          </w:tcPr>
          <w:p w14:paraId="454BCDD7">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b w:val="0"/>
                <w:bCs/>
                <w:color w:val="auto"/>
                <w:szCs w:val="21"/>
                <w:highlight w:val="none"/>
              </w:rPr>
              <w:t>业主单位及联系电话</w:t>
            </w:r>
          </w:p>
        </w:tc>
        <w:tc>
          <w:tcPr>
            <w:tcW w:w="1494" w:type="dxa"/>
            <w:noWrap w:val="0"/>
            <w:vAlign w:val="center"/>
          </w:tcPr>
          <w:p w14:paraId="033EBA7C">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项目负责人</w:t>
            </w:r>
          </w:p>
        </w:tc>
        <w:tc>
          <w:tcPr>
            <w:tcW w:w="1236" w:type="dxa"/>
            <w:noWrap w:val="0"/>
            <w:vAlign w:val="center"/>
          </w:tcPr>
          <w:p w14:paraId="06E6A8E5">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备注</w:t>
            </w:r>
          </w:p>
        </w:tc>
      </w:tr>
      <w:tr w14:paraId="6EAC6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1" w:type="dxa"/>
            <w:noWrap w:val="0"/>
            <w:vAlign w:val="center"/>
          </w:tcPr>
          <w:p w14:paraId="0F681932">
            <w:pPr>
              <w:jc w:val="center"/>
              <w:rPr>
                <w:rFonts w:hint="default" w:ascii="Times New Roman" w:hAnsi="Times New Roman" w:eastAsia="宋体" w:cs="Times New Roman"/>
                <w:color w:val="auto"/>
                <w:sz w:val="21"/>
                <w:szCs w:val="21"/>
                <w:highlight w:val="none"/>
              </w:rPr>
            </w:pPr>
          </w:p>
        </w:tc>
        <w:tc>
          <w:tcPr>
            <w:tcW w:w="3191" w:type="dxa"/>
            <w:noWrap w:val="0"/>
            <w:vAlign w:val="center"/>
          </w:tcPr>
          <w:p w14:paraId="6DE99C7D">
            <w:pPr>
              <w:jc w:val="center"/>
              <w:rPr>
                <w:rFonts w:hint="default" w:ascii="Times New Roman" w:hAnsi="Times New Roman" w:eastAsia="宋体" w:cs="Times New Roman"/>
                <w:color w:val="auto"/>
                <w:sz w:val="21"/>
                <w:szCs w:val="21"/>
                <w:highlight w:val="none"/>
              </w:rPr>
            </w:pPr>
          </w:p>
        </w:tc>
        <w:tc>
          <w:tcPr>
            <w:tcW w:w="991" w:type="dxa"/>
            <w:noWrap w:val="0"/>
            <w:vAlign w:val="center"/>
          </w:tcPr>
          <w:p w14:paraId="53EDB04B">
            <w:pPr>
              <w:jc w:val="center"/>
              <w:rPr>
                <w:rFonts w:hint="default" w:ascii="Times New Roman" w:hAnsi="Times New Roman" w:eastAsia="宋体" w:cs="Times New Roman"/>
                <w:color w:val="auto"/>
                <w:sz w:val="21"/>
                <w:szCs w:val="21"/>
                <w:highlight w:val="none"/>
              </w:rPr>
            </w:pPr>
          </w:p>
        </w:tc>
        <w:tc>
          <w:tcPr>
            <w:tcW w:w="1878" w:type="dxa"/>
            <w:noWrap w:val="0"/>
            <w:vAlign w:val="center"/>
          </w:tcPr>
          <w:p w14:paraId="4446336F">
            <w:pPr>
              <w:jc w:val="center"/>
              <w:rPr>
                <w:rFonts w:hint="default" w:ascii="Times New Roman" w:hAnsi="Times New Roman" w:eastAsia="宋体" w:cs="Times New Roman"/>
                <w:color w:val="auto"/>
                <w:sz w:val="21"/>
                <w:szCs w:val="21"/>
                <w:highlight w:val="none"/>
              </w:rPr>
            </w:pPr>
          </w:p>
        </w:tc>
        <w:tc>
          <w:tcPr>
            <w:tcW w:w="1494" w:type="dxa"/>
            <w:noWrap w:val="0"/>
            <w:vAlign w:val="center"/>
          </w:tcPr>
          <w:p w14:paraId="16B08512">
            <w:pPr>
              <w:jc w:val="center"/>
              <w:rPr>
                <w:rFonts w:hint="default" w:ascii="Times New Roman" w:hAnsi="Times New Roman" w:eastAsia="宋体" w:cs="Times New Roman"/>
                <w:color w:val="auto"/>
                <w:sz w:val="21"/>
                <w:szCs w:val="21"/>
                <w:highlight w:val="none"/>
              </w:rPr>
            </w:pPr>
          </w:p>
        </w:tc>
        <w:tc>
          <w:tcPr>
            <w:tcW w:w="1236" w:type="dxa"/>
            <w:noWrap w:val="0"/>
            <w:vAlign w:val="center"/>
          </w:tcPr>
          <w:p w14:paraId="68C69CE2">
            <w:pPr>
              <w:jc w:val="center"/>
              <w:rPr>
                <w:rFonts w:hint="default" w:ascii="Times New Roman" w:hAnsi="Times New Roman" w:eastAsia="宋体" w:cs="Times New Roman"/>
                <w:color w:val="auto"/>
                <w:sz w:val="21"/>
                <w:szCs w:val="21"/>
                <w:highlight w:val="none"/>
              </w:rPr>
            </w:pPr>
          </w:p>
        </w:tc>
      </w:tr>
      <w:tr w14:paraId="532CA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1" w:type="dxa"/>
            <w:noWrap w:val="0"/>
            <w:vAlign w:val="center"/>
          </w:tcPr>
          <w:p w14:paraId="522B2205">
            <w:pPr>
              <w:jc w:val="center"/>
              <w:rPr>
                <w:rFonts w:hint="default" w:ascii="Times New Roman" w:hAnsi="Times New Roman" w:eastAsia="宋体" w:cs="Times New Roman"/>
                <w:color w:val="auto"/>
                <w:sz w:val="21"/>
                <w:szCs w:val="21"/>
                <w:highlight w:val="none"/>
              </w:rPr>
            </w:pPr>
          </w:p>
        </w:tc>
        <w:tc>
          <w:tcPr>
            <w:tcW w:w="3191" w:type="dxa"/>
            <w:noWrap w:val="0"/>
            <w:vAlign w:val="center"/>
          </w:tcPr>
          <w:p w14:paraId="26B4418F">
            <w:pPr>
              <w:jc w:val="center"/>
              <w:rPr>
                <w:rFonts w:hint="default" w:ascii="Times New Roman" w:hAnsi="Times New Roman" w:eastAsia="宋体" w:cs="Times New Roman"/>
                <w:color w:val="auto"/>
                <w:sz w:val="21"/>
                <w:szCs w:val="21"/>
                <w:highlight w:val="none"/>
              </w:rPr>
            </w:pPr>
          </w:p>
        </w:tc>
        <w:tc>
          <w:tcPr>
            <w:tcW w:w="991" w:type="dxa"/>
            <w:noWrap w:val="0"/>
            <w:vAlign w:val="center"/>
          </w:tcPr>
          <w:p w14:paraId="75CA8318">
            <w:pPr>
              <w:jc w:val="center"/>
              <w:rPr>
                <w:rFonts w:hint="default" w:ascii="Times New Roman" w:hAnsi="Times New Roman" w:eastAsia="宋体" w:cs="Times New Roman"/>
                <w:color w:val="auto"/>
                <w:sz w:val="21"/>
                <w:szCs w:val="21"/>
                <w:highlight w:val="none"/>
              </w:rPr>
            </w:pPr>
          </w:p>
        </w:tc>
        <w:tc>
          <w:tcPr>
            <w:tcW w:w="1878" w:type="dxa"/>
            <w:noWrap w:val="0"/>
            <w:vAlign w:val="center"/>
          </w:tcPr>
          <w:p w14:paraId="28323ADC">
            <w:pPr>
              <w:jc w:val="center"/>
              <w:rPr>
                <w:rFonts w:hint="default" w:ascii="Times New Roman" w:hAnsi="Times New Roman" w:eastAsia="宋体" w:cs="Times New Roman"/>
                <w:color w:val="auto"/>
                <w:sz w:val="21"/>
                <w:szCs w:val="21"/>
                <w:highlight w:val="none"/>
              </w:rPr>
            </w:pPr>
          </w:p>
        </w:tc>
        <w:tc>
          <w:tcPr>
            <w:tcW w:w="1494" w:type="dxa"/>
            <w:noWrap w:val="0"/>
            <w:vAlign w:val="center"/>
          </w:tcPr>
          <w:p w14:paraId="4A5CEA81">
            <w:pPr>
              <w:jc w:val="center"/>
              <w:rPr>
                <w:rFonts w:hint="default" w:ascii="Times New Roman" w:hAnsi="Times New Roman" w:eastAsia="宋体" w:cs="Times New Roman"/>
                <w:color w:val="auto"/>
                <w:sz w:val="21"/>
                <w:szCs w:val="21"/>
                <w:highlight w:val="none"/>
              </w:rPr>
            </w:pPr>
          </w:p>
        </w:tc>
        <w:tc>
          <w:tcPr>
            <w:tcW w:w="1236" w:type="dxa"/>
            <w:noWrap w:val="0"/>
            <w:vAlign w:val="center"/>
          </w:tcPr>
          <w:p w14:paraId="7F9A1A7E">
            <w:pPr>
              <w:jc w:val="center"/>
              <w:rPr>
                <w:rFonts w:hint="default" w:ascii="Times New Roman" w:hAnsi="Times New Roman" w:eastAsia="宋体" w:cs="Times New Roman"/>
                <w:color w:val="auto"/>
                <w:sz w:val="21"/>
                <w:szCs w:val="21"/>
                <w:highlight w:val="none"/>
              </w:rPr>
            </w:pPr>
          </w:p>
        </w:tc>
      </w:tr>
      <w:tr w14:paraId="57A7E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1" w:type="dxa"/>
            <w:noWrap w:val="0"/>
            <w:vAlign w:val="center"/>
          </w:tcPr>
          <w:p w14:paraId="281D6287">
            <w:pPr>
              <w:ind w:left="120"/>
              <w:jc w:val="center"/>
              <w:rPr>
                <w:rFonts w:hint="default" w:ascii="Times New Roman" w:hAnsi="Times New Roman" w:eastAsia="宋体" w:cs="Times New Roman"/>
                <w:color w:val="auto"/>
                <w:sz w:val="21"/>
                <w:szCs w:val="21"/>
                <w:highlight w:val="none"/>
              </w:rPr>
            </w:pPr>
          </w:p>
        </w:tc>
        <w:tc>
          <w:tcPr>
            <w:tcW w:w="3191" w:type="dxa"/>
            <w:noWrap w:val="0"/>
            <w:vAlign w:val="center"/>
          </w:tcPr>
          <w:p w14:paraId="0865CF61">
            <w:pPr>
              <w:jc w:val="center"/>
              <w:rPr>
                <w:rFonts w:hint="default" w:ascii="Times New Roman" w:hAnsi="Times New Roman" w:eastAsia="宋体" w:cs="Times New Roman"/>
                <w:color w:val="auto"/>
                <w:sz w:val="21"/>
                <w:szCs w:val="21"/>
                <w:highlight w:val="none"/>
              </w:rPr>
            </w:pPr>
          </w:p>
        </w:tc>
        <w:tc>
          <w:tcPr>
            <w:tcW w:w="991" w:type="dxa"/>
            <w:noWrap w:val="0"/>
            <w:vAlign w:val="center"/>
          </w:tcPr>
          <w:p w14:paraId="6DA41E12">
            <w:pPr>
              <w:jc w:val="center"/>
              <w:rPr>
                <w:rFonts w:hint="default" w:ascii="Times New Roman" w:hAnsi="Times New Roman" w:eastAsia="宋体" w:cs="Times New Roman"/>
                <w:color w:val="auto"/>
                <w:sz w:val="21"/>
                <w:szCs w:val="21"/>
                <w:highlight w:val="none"/>
              </w:rPr>
            </w:pPr>
          </w:p>
        </w:tc>
        <w:tc>
          <w:tcPr>
            <w:tcW w:w="1878" w:type="dxa"/>
            <w:noWrap w:val="0"/>
            <w:vAlign w:val="center"/>
          </w:tcPr>
          <w:p w14:paraId="4D78AD30">
            <w:pPr>
              <w:jc w:val="center"/>
              <w:rPr>
                <w:rFonts w:hint="default" w:ascii="Times New Roman" w:hAnsi="Times New Roman" w:eastAsia="宋体" w:cs="Times New Roman"/>
                <w:color w:val="auto"/>
                <w:sz w:val="21"/>
                <w:szCs w:val="21"/>
                <w:highlight w:val="none"/>
              </w:rPr>
            </w:pPr>
          </w:p>
        </w:tc>
        <w:tc>
          <w:tcPr>
            <w:tcW w:w="1494" w:type="dxa"/>
            <w:noWrap w:val="0"/>
            <w:vAlign w:val="center"/>
          </w:tcPr>
          <w:p w14:paraId="6CE9743A">
            <w:pPr>
              <w:jc w:val="center"/>
              <w:rPr>
                <w:rFonts w:hint="default" w:ascii="Times New Roman" w:hAnsi="Times New Roman" w:eastAsia="宋体" w:cs="Times New Roman"/>
                <w:color w:val="auto"/>
                <w:sz w:val="21"/>
                <w:szCs w:val="21"/>
                <w:highlight w:val="none"/>
              </w:rPr>
            </w:pPr>
          </w:p>
        </w:tc>
        <w:tc>
          <w:tcPr>
            <w:tcW w:w="1236" w:type="dxa"/>
            <w:noWrap w:val="0"/>
            <w:vAlign w:val="center"/>
          </w:tcPr>
          <w:p w14:paraId="5F5BB4B6">
            <w:pPr>
              <w:jc w:val="center"/>
              <w:rPr>
                <w:rFonts w:hint="default" w:ascii="Times New Roman" w:hAnsi="Times New Roman" w:eastAsia="宋体" w:cs="Times New Roman"/>
                <w:color w:val="auto"/>
                <w:sz w:val="21"/>
                <w:szCs w:val="21"/>
                <w:highlight w:val="none"/>
              </w:rPr>
            </w:pPr>
          </w:p>
        </w:tc>
      </w:tr>
      <w:tr w14:paraId="51DA8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1" w:type="dxa"/>
            <w:noWrap w:val="0"/>
            <w:vAlign w:val="center"/>
          </w:tcPr>
          <w:p w14:paraId="7FE7C255">
            <w:pPr>
              <w:ind w:left="120"/>
              <w:jc w:val="center"/>
              <w:rPr>
                <w:rFonts w:hint="default" w:ascii="Times New Roman" w:hAnsi="Times New Roman" w:eastAsia="宋体" w:cs="Times New Roman"/>
                <w:color w:val="auto"/>
                <w:sz w:val="21"/>
                <w:szCs w:val="21"/>
                <w:highlight w:val="none"/>
              </w:rPr>
            </w:pPr>
          </w:p>
        </w:tc>
        <w:tc>
          <w:tcPr>
            <w:tcW w:w="3191" w:type="dxa"/>
            <w:noWrap w:val="0"/>
            <w:vAlign w:val="center"/>
          </w:tcPr>
          <w:p w14:paraId="64094ACF">
            <w:pPr>
              <w:jc w:val="center"/>
              <w:rPr>
                <w:rFonts w:hint="default" w:ascii="Times New Roman" w:hAnsi="Times New Roman" w:eastAsia="宋体" w:cs="Times New Roman"/>
                <w:color w:val="auto"/>
                <w:sz w:val="21"/>
                <w:szCs w:val="21"/>
                <w:highlight w:val="none"/>
              </w:rPr>
            </w:pPr>
          </w:p>
        </w:tc>
        <w:tc>
          <w:tcPr>
            <w:tcW w:w="991" w:type="dxa"/>
            <w:noWrap w:val="0"/>
            <w:vAlign w:val="center"/>
          </w:tcPr>
          <w:p w14:paraId="713665F8">
            <w:pPr>
              <w:jc w:val="center"/>
              <w:rPr>
                <w:rFonts w:hint="default" w:ascii="Times New Roman" w:hAnsi="Times New Roman" w:eastAsia="宋体" w:cs="Times New Roman"/>
                <w:color w:val="auto"/>
                <w:sz w:val="21"/>
                <w:szCs w:val="21"/>
                <w:highlight w:val="none"/>
              </w:rPr>
            </w:pPr>
          </w:p>
        </w:tc>
        <w:tc>
          <w:tcPr>
            <w:tcW w:w="1878" w:type="dxa"/>
            <w:noWrap w:val="0"/>
            <w:vAlign w:val="center"/>
          </w:tcPr>
          <w:p w14:paraId="2A0FDEEE">
            <w:pPr>
              <w:jc w:val="center"/>
              <w:rPr>
                <w:rFonts w:hint="default" w:ascii="Times New Roman" w:hAnsi="Times New Roman" w:eastAsia="宋体" w:cs="Times New Roman"/>
                <w:color w:val="auto"/>
                <w:sz w:val="21"/>
                <w:szCs w:val="21"/>
                <w:highlight w:val="none"/>
              </w:rPr>
            </w:pPr>
          </w:p>
        </w:tc>
        <w:tc>
          <w:tcPr>
            <w:tcW w:w="1494" w:type="dxa"/>
            <w:noWrap w:val="0"/>
            <w:vAlign w:val="center"/>
          </w:tcPr>
          <w:p w14:paraId="1992F68B">
            <w:pPr>
              <w:jc w:val="center"/>
              <w:rPr>
                <w:rFonts w:hint="default" w:ascii="Times New Roman" w:hAnsi="Times New Roman" w:eastAsia="宋体" w:cs="Times New Roman"/>
                <w:color w:val="auto"/>
                <w:sz w:val="21"/>
                <w:szCs w:val="21"/>
                <w:highlight w:val="none"/>
              </w:rPr>
            </w:pPr>
          </w:p>
        </w:tc>
        <w:tc>
          <w:tcPr>
            <w:tcW w:w="1236" w:type="dxa"/>
            <w:noWrap w:val="0"/>
            <w:vAlign w:val="center"/>
          </w:tcPr>
          <w:p w14:paraId="1C699803">
            <w:pPr>
              <w:jc w:val="center"/>
              <w:rPr>
                <w:rFonts w:hint="default" w:ascii="Times New Roman" w:hAnsi="Times New Roman" w:eastAsia="宋体" w:cs="Times New Roman"/>
                <w:color w:val="auto"/>
                <w:sz w:val="21"/>
                <w:szCs w:val="21"/>
                <w:highlight w:val="none"/>
              </w:rPr>
            </w:pPr>
          </w:p>
        </w:tc>
      </w:tr>
      <w:tr w14:paraId="16263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1" w:type="dxa"/>
            <w:noWrap w:val="0"/>
            <w:vAlign w:val="center"/>
          </w:tcPr>
          <w:p w14:paraId="4BF4A96C">
            <w:pPr>
              <w:ind w:left="120"/>
              <w:jc w:val="center"/>
              <w:rPr>
                <w:rFonts w:hint="default" w:ascii="Times New Roman" w:hAnsi="Times New Roman" w:eastAsia="宋体" w:cs="Times New Roman"/>
                <w:color w:val="auto"/>
                <w:sz w:val="21"/>
                <w:szCs w:val="21"/>
                <w:highlight w:val="none"/>
              </w:rPr>
            </w:pPr>
          </w:p>
        </w:tc>
        <w:tc>
          <w:tcPr>
            <w:tcW w:w="3191" w:type="dxa"/>
            <w:noWrap w:val="0"/>
            <w:vAlign w:val="center"/>
          </w:tcPr>
          <w:p w14:paraId="35662949">
            <w:pPr>
              <w:jc w:val="center"/>
              <w:rPr>
                <w:rFonts w:hint="default" w:ascii="Times New Roman" w:hAnsi="Times New Roman" w:eastAsia="宋体" w:cs="Times New Roman"/>
                <w:color w:val="auto"/>
                <w:sz w:val="21"/>
                <w:szCs w:val="21"/>
                <w:highlight w:val="none"/>
              </w:rPr>
            </w:pPr>
          </w:p>
        </w:tc>
        <w:tc>
          <w:tcPr>
            <w:tcW w:w="991" w:type="dxa"/>
            <w:noWrap w:val="0"/>
            <w:vAlign w:val="center"/>
          </w:tcPr>
          <w:p w14:paraId="601397FC">
            <w:pPr>
              <w:jc w:val="center"/>
              <w:rPr>
                <w:rFonts w:hint="default" w:ascii="Times New Roman" w:hAnsi="Times New Roman" w:eastAsia="宋体" w:cs="Times New Roman"/>
                <w:color w:val="auto"/>
                <w:sz w:val="21"/>
                <w:szCs w:val="21"/>
                <w:highlight w:val="none"/>
              </w:rPr>
            </w:pPr>
          </w:p>
        </w:tc>
        <w:tc>
          <w:tcPr>
            <w:tcW w:w="1878" w:type="dxa"/>
            <w:noWrap w:val="0"/>
            <w:vAlign w:val="center"/>
          </w:tcPr>
          <w:p w14:paraId="3EA12D3D">
            <w:pPr>
              <w:jc w:val="center"/>
              <w:rPr>
                <w:rFonts w:hint="default" w:ascii="Times New Roman" w:hAnsi="Times New Roman" w:eastAsia="宋体" w:cs="Times New Roman"/>
                <w:color w:val="auto"/>
                <w:sz w:val="21"/>
                <w:szCs w:val="21"/>
                <w:highlight w:val="none"/>
              </w:rPr>
            </w:pPr>
          </w:p>
        </w:tc>
        <w:tc>
          <w:tcPr>
            <w:tcW w:w="1494" w:type="dxa"/>
            <w:noWrap w:val="0"/>
            <w:vAlign w:val="center"/>
          </w:tcPr>
          <w:p w14:paraId="2B5A6EC1">
            <w:pPr>
              <w:jc w:val="center"/>
              <w:rPr>
                <w:rFonts w:hint="default" w:ascii="Times New Roman" w:hAnsi="Times New Roman" w:eastAsia="宋体" w:cs="Times New Roman"/>
                <w:color w:val="auto"/>
                <w:sz w:val="21"/>
                <w:szCs w:val="21"/>
                <w:highlight w:val="none"/>
              </w:rPr>
            </w:pPr>
          </w:p>
        </w:tc>
        <w:tc>
          <w:tcPr>
            <w:tcW w:w="1236" w:type="dxa"/>
            <w:noWrap w:val="0"/>
            <w:vAlign w:val="center"/>
          </w:tcPr>
          <w:p w14:paraId="20F59AC5">
            <w:pPr>
              <w:jc w:val="center"/>
              <w:rPr>
                <w:rFonts w:hint="default" w:ascii="Times New Roman" w:hAnsi="Times New Roman" w:eastAsia="宋体" w:cs="Times New Roman"/>
                <w:color w:val="auto"/>
                <w:sz w:val="21"/>
                <w:szCs w:val="21"/>
                <w:highlight w:val="none"/>
              </w:rPr>
            </w:pPr>
          </w:p>
        </w:tc>
      </w:tr>
      <w:tr w14:paraId="164E3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1" w:type="dxa"/>
            <w:noWrap w:val="0"/>
            <w:vAlign w:val="center"/>
          </w:tcPr>
          <w:p w14:paraId="31E2FB84">
            <w:pPr>
              <w:ind w:left="120"/>
              <w:jc w:val="center"/>
              <w:rPr>
                <w:rFonts w:hint="default" w:ascii="Times New Roman" w:hAnsi="Times New Roman" w:eastAsia="宋体" w:cs="Times New Roman"/>
                <w:color w:val="auto"/>
                <w:sz w:val="21"/>
                <w:szCs w:val="21"/>
                <w:highlight w:val="none"/>
              </w:rPr>
            </w:pPr>
          </w:p>
        </w:tc>
        <w:tc>
          <w:tcPr>
            <w:tcW w:w="3191" w:type="dxa"/>
            <w:noWrap w:val="0"/>
            <w:vAlign w:val="center"/>
          </w:tcPr>
          <w:p w14:paraId="60440279">
            <w:pPr>
              <w:jc w:val="center"/>
              <w:rPr>
                <w:rFonts w:hint="default" w:ascii="Times New Roman" w:hAnsi="Times New Roman" w:eastAsia="宋体" w:cs="Times New Roman"/>
                <w:color w:val="auto"/>
                <w:sz w:val="21"/>
                <w:szCs w:val="21"/>
                <w:highlight w:val="none"/>
              </w:rPr>
            </w:pPr>
          </w:p>
        </w:tc>
        <w:tc>
          <w:tcPr>
            <w:tcW w:w="991" w:type="dxa"/>
            <w:noWrap w:val="0"/>
            <w:vAlign w:val="center"/>
          </w:tcPr>
          <w:p w14:paraId="13E235D5">
            <w:pPr>
              <w:jc w:val="center"/>
              <w:rPr>
                <w:rFonts w:hint="default" w:ascii="Times New Roman" w:hAnsi="Times New Roman" w:eastAsia="宋体" w:cs="Times New Roman"/>
                <w:color w:val="auto"/>
                <w:sz w:val="21"/>
                <w:szCs w:val="21"/>
                <w:highlight w:val="none"/>
              </w:rPr>
            </w:pPr>
          </w:p>
        </w:tc>
        <w:tc>
          <w:tcPr>
            <w:tcW w:w="1878" w:type="dxa"/>
            <w:noWrap w:val="0"/>
            <w:vAlign w:val="center"/>
          </w:tcPr>
          <w:p w14:paraId="7CD7666A">
            <w:pPr>
              <w:jc w:val="center"/>
              <w:rPr>
                <w:rFonts w:hint="default" w:ascii="Times New Roman" w:hAnsi="Times New Roman" w:eastAsia="宋体" w:cs="Times New Roman"/>
                <w:color w:val="auto"/>
                <w:sz w:val="21"/>
                <w:szCs w:val="21"/>
                <w:highlight w:val="none"/>
              </w:rPr>
            </w:pPr>
          </w:p>
        </w:tc>
        <w:tc>
          <w:tcPr>
            <w:tcW w:w="1494" w:type="dxa"/>
            <w:noWrap w:val="0"/>
            <w:vAlign w:val="center"/>
          </w:tcPr>
          <w:p w14:paraId="5413BF8E">
            <w:pPr>
              <w:jc w:val="center"/>
              <w:rPr>
                <w:rFonts w:hint="default" w:ascii="Times New Roman" w:hAnsi="Times New Roman" w:eastAsia="宋体" w:cs="Times New Roman"/>
                <w:color w:val="auto"/>
                <w:sz w:val="21"/>
                <w:szCs w:val="21"/>
                <w:highlight w:val="none"/>
              </w:rPr>
            </w:pPr>
          </w:p>
        </w:tc>
        <w:tc>
          <w:tcPr>
            <w:tcW w:w="1236" w:type="dxa"/>
            <w:noWrap w:val="0"/>
            <w:vAlign w:val="center"/>
          </w:tcPr>
          <w:p w14:paraId="189968FA">
            <w:pPr>
              <w:jc w:val="center"/>
              <w:rPr>
                <w:rFonts w:hint="default" w:ascii="Times New Roman" w:hAnsi="Times New Roman" w:eastAsia="宋体" w:cs="Times New Roman"/>
                <w:color w:val="auto"/>
                <w:sz w:val="21"/>
                <w:szCs w:val="21"/>
                <w:highlight w:val="none"/>
              </w:rPr>
            </w:pPr>
          </w:p>
        </w:tc>
      </w:tr>
      <w:tr w14:paraId="41C3C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1" w:type="dxa"/>
            <w:noWrap w:val="0"/>
            <w:vAlign w:val="center"/>
          </w:tcPr>
          <w:p w14:paraId="39FEDEAC">
            <w:pPr>
              <w:ind w:left="120"/>
              <w:jc w:val="center"/>
              <w:rPr>
                <w:rFonts w:hint="default" w:ascii="Times New Roman" w:hAnsi="Times New Roman" w:eastAsia="宋体" w:cs="Times New Roman"/>
                <w:color w:val="auto"/>
                <w:sz w:val="21"/>
                <w:szCs w:val="21"/>
                <w:highlight w:val="none"/>
              </w:rPr>
            </w:pPr>
          </w:p>
        </w:tc>
        <w:tc>
          <w:tcPr>
            <w:tcW w:w="3191" w:type="dxa"/>
            <w:noWrap w:val="0"/>
            <w:vAlign w:val="center"/>
          </w:tcPr>
          <w:p w14:paraId="5691272F">
            <w:pPr>
              <w:jc w:val="center"/>
              <w:rPr>
                <w:rFonts w:hint="default" w:ascii="Times New Roman" w:hAnsi="Times New Roman" w:eastAsia="宋体" w:cs="Times New Roman"/>
                <w:color w:val="auto"/>
                <w:sz w:val="21"/>
                <w:szCs w:val="21"/>
                <w:highlight w:val="none"/>
              </w:rPr>
            </w:pPr>
          </w:p>
        </w:tc>
        <w:tc>
          <w:tcPr>
            <w:tcW w:w="991" w:type="dxa"/>
            <w:noWrap w:val="0"/>
            <w:vAlign w:val="center"/>
          </w:tcPr>
          <w:p w14:paraId="64FC7774">
            <w:pPr>
              <w:jc w:val="center"/>
              <w:rPr>
                <w:rFonts w:hint="default" w:ascii="Times New Roman" w:hAnsi="Times New Roman" w:eastAsia="宋体" w:cs="Times New Roman"/>
                <w:color w:val="auto"/>
                <w:sz w:val="21"/>
                <w:szCs w:val="21"/>
                <w:highlight w:val="none"/>
              </w:rPr>
            </w:pPr>
          </w:p>
        </w:tc>
        <w:tc>
          <w:tcPr>
            <w:tcW w:w="1878" w:type="dxa"/>
            <w:noWrap w:val="0"/>
            <w:vAlign w:val="center"/>
          </w:tcPr>
          <w:p w14:paraId="18987988">
            <w:pPr>
              <w:jc w:val="center"/>
              <w:rPr>
                <w:rFonts w:hint="default" w:ascii="Times New Roman" w:hAnsi="Times New Roman" w:eastAsia="宋体" w:cs="Times New Roman"/>
                <w:color w:val="auto"/>
                <w:sz w:val="21"/>
                <w:szCs w:val="21"/>
                <w:highlight w:val="none"/>
              </w:rPr>
            </w:pPr>
          </w:p>
        </w:tc>
        <w:tc>
          <w:tcPr>
            <w:tcW w:w="1494" w:type="dxa"/>
            <w:noWrap w:val="0"/>
            <w:vAlign w:val="center"/>
          </w:tcPr>
          <w:p w14:paraId="240FE9A9">
            <w:pPr>
              <w:jc w:val="center"/>
              <w:rPr>
                <w:rFonts w:hint="default" w:ascii="Times New Roman" w:hAnsi="Times New Roman" w:eastAsia="宋体" w:cs="Times New Roman"/>
                <w:color w:val="auto"/>
                <w:sz w:val="21"/>
                <w:szCs w:val="21"/>
                <w:highlight w:val="none"/>
              </w:rPr>
            </w:pPr>
          </w:p>
        </w:tc>
        <w:tc>
          <w:tcPr>
            <w:tcW w:w="1236" w:type="dxa"/>
            <w:noWrap w:val="0"/>
            <w:vAlign w:val="center"/>
          </w:tcPr>
          <w:p w14:paraId="43BCDE71">
            <w:pPr>
              <w:jc w:val="center"/>
              <w:rPr>
                <w:rFonts w:hint="default" w:ascii="Times New Roman" w:hAnsi="Times New Roman" w:eastAsia="宋体" w:cs="Times New Roman"/>
                <w:color w:val="auto"/>
                <w:sz w:val="21"/>
                <w:szCs w:val="21"/>
                <w:highlight w:val="none"/>
              </w:rPr>
            </w:pPr>
          </w:p>
        </w:tc>
      </w:tr>
      <w:tr w14:paraId="6A074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1" w:type="dxa"/>
            <w:noWrap w:val="0"/>
            <w:vAlign w:val="center"/>
          </w:tcPr>
          <w:p w14:paraId="6CAC851D">
            <w:pPr>
              <w:ind w:left="120"/>
              <w:jc w:val="center"/>
              <w:rPr>
                <w:rFonts w:hint="default" w:ascii="Times New Roman" w:hAnsi="Times New Roman" w:eastAsia="宋体" w:cs="Times New Roman"/>
                <w:color w:val="auto"/>
                <w:sz w:val="21"/>
                <w:szCs w:val="21"/>
                <w:highlight w:val="none"/>
              </w:rPr>
            </w:pPr>
          </w:p>
        </w:tc>
        <w:tc>
          <w:tcPr>
            <w:tcW w:w="3191" w:type="dxa"/>
            <w:noWrap w:val="0"/>
            <w:vAlign w:val="center"/>
          </w:tcPr>
          <w:p w14:paraId="300E8066">
            <w:pPr>
              <w:jc w:val="center"/>
              <w:rPr>
                <w:rFonts w:hint="default" w:ascii="Times New Roman" w:hAnsi="Times New Roman" w:eastAsia="宋体" w:cs="Times New Roman"/>
                <w:color w:val="auto"/>
                <w:sz w:val="21"/>
                <w:szCs w:val="21"/>
                <w:highlight w:val="none"/>
              </w:rPr>
            </w:pPr>
          </w:p>
        </w:tc>
        <w:tc>
          <w:tcPr>
            <w:tcW w:w="991" w:type="dxa"/>
            <w:noWrap w:val="0"/>
            <w:vAlign w:val="center"/>
          </w:tcPr>
          <w:p w14:paraId="3F2DB2E4">
            <w:pPr>
              <w:jc w:val="center"/>
              <w:rPr>
                <w:rFonts w:hint="default" w:ascii="Times New Roman" w:hAnsi="Times New Roman" w:eastAsia="宋体" w:cs="Times New Roman"/>
                <w:color w:val="auto"/>
                <w:sz w:val="21"/>
                <w:szCs w:val="21"/>
                <w:highlight w:val="none"/>
              </w:rPr>
            </w:pPr>
          </w:p>
        </w:tc>
        <w:tc>
          <w:tcPr>
            <w:tcW w:w="1878" w:type="dxa"/>
            <w:noWrap w:val="0"/>
            <w:vAlign w:val="center"/>
          </w:tcPr>
          <w:p w14:paraId="5287BC3C">
            <w:pPr>
              <w:jc w:val="center"/>
              <w:rPr>
                <w:rFonts w:hint="default" w:ascii="Times New Roman" w:hAnsi="Times New Roman" w:eastAsia="宋体" w:cs="Times New Roman"/>
                <w:color w:val="auto"/>
                <w:sz w:val="21"/>
                <w:szCs w:val="21"/>
                <w:highlight w:val="none"/>
              </w:rPr>
            </w:pPr>
          </w:p>
        </w:tc>
        <w:tc>
          <w:tcPr>
            <w:tcW w:w="1494" w:type="dxa"/>
            <w:noWrap w:val="0"/>
            <w:vAlign w:val="center"/>
          </w:tcPr>
          <w:p w14:paraId="25704578">
            <w:pPr>
              <w:jc w:val="center"/>
              <w:rPr>
                <w:rFonts w:hint="default" w:ascii="Times New Roman" w:hAnsi="Times New Roman" w:eastAsia="宋体" w:cs="Times New Roman"/>
                <w:color w:val="auto"/>
                <w:sz w:val="21"/>
                <w:szCs w:val="21"/>
                <w:highlight w:val="none"/>
              </w:rPr>
            </w:pPr>
          </w:p>
        </w:tc>
        <w:tc>
          <w:tcPr>
            <w:tcW w:w="1236" w:type="dxa"/>
            <w:noWrap w:val="0"/>
            <w:vAlign w:val="center"/>
          </w:tcPr>
          <w:p w14:paraId="5D580D9D">
            <w:pPr>
              <w:jc w:val="center"/>
              <w:rPr>
                <w:rFonts w:hint="default" w:ascii="Times New Roman" w:hAnsi="Times New Roman" w:eastAsia="宋体" w:cs="Times New Roman"/>
                <w:color w:val="auto"/>
                <w:sz w:val="21"/>
                <w:szCs w:val="21"/>
                <w:highlight w:val="none"/>
              </w:rPr>
            </w:pPr>
          </w:p>
        </w:tc>
      </w:tr>
    </w:tbl>
    <w:p w14:paraId="5D46B4E5">
      <w:pPr>
        <w:widowControl/>
        <w:shd w:val="clear" w:color="auto" w:fill="FFFFFF"/>
        <w:spacing w:line="360" w:lineRule="auto"/>
        <w:jc w:val="left"/>
        <w:rPr>
          <w:rFonts w:hint="default" w:ascii="Times New Roman" w:hAnsi="Times New Roman" w:eastAsia="宋体" w:cs="Times New Roman"/>
          <w:color w:val="auto"/>
          <w:sz w:val="21"/>
          <w:szCs w:val="21"/>
          <w:highlight w:val="none"/>
          <w:lang w:val="en-US" w:eastAsia="zh-CN"/>
        </w:rPr>
      </w:pPr>
    </w:p>
    <w:p w14:paraId="1854D13F">
      <w:pPr>
        <w:widowControl/>
        <w:shd w:val="clear" w:color="auto" w:fill="FFFFFF"/>
        <w:spacing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供应商</w:t>
      </w:r>
      <w:r>
        <w:rPr>
          <w:rFonts w:hint="default" w:ascii="Times New Roman" w:hAnsi="Times New Roman" w:eastAsia="宋体" w:cs="Times New Roman"/>
          <w:color w:val="auto"/>
          <w:sz w:val="21"/>
          <w:szCs w:val="21"/>
          <w:highlight w:val="none"/>
        </w:rPr>
        <w:t>单位（加盖电子公章）：</w:t>
      </w:r>
      <w:r>
        <w:rPr>
          <w:rFonts w:hint="default" w:ascii="Times New Roman" w:hAnsi="Times New Roman" w:eastAsia="宋体" w:cs="Times New Roman"/>
          <w:color w:val="auto"/>
          <w:sz w:val="21"/>
          <w:szCs w:val="21"/>
          <w:highlight w:val="none"/>
          <w:u w:val="single"/>
        </w:rPr>
        <w:t>                             </w:t>
      </w:r>
    </w:p>
    <w:p w14:paraId="20904381">
      <w:pPr>
        <w:widowControl/>
        <w:shd w:val="clear" w:color="auto" w:fill="FFFFFF"/>
        <w:spacing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日    期：</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日</w:t>
      </w:r>
    </w:p>
    <w:p w14:paraId="17F0A022">
      <w:pPr>
        <w:keepNext w:val="0"/>
        <w:keepLines w:val="0"/>
        <w:pageBreakBefore w:val="0"/>
        <w:widowControl/>
        <w:numPr>
          <w:ilvl w:val="-1"/>
          <w:numId w:val="0"/>
        </w:numPr>
        <w:kinsoku/>
        <w:wordWrap/>
        <w:overflowPunct/>
        <w:topLinePunct w:val="0"/>
        <w:autoSpaceDE/>
        <w:autoSpaceDN/>
        <w:bidi w:val="0"/>
        <w:adjustRightInd/>
        <w:snapToGrid/>
        <w:spacing w:line="240" w:lineRule="auto"/>
        <w:jc w:val="left"/>
        <w:textAlignment w:val="auto"/>
        <w:outlineLvl w:val="9"/>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br w:type="page"/>
      </w:r>
    </w:p>
    <w:p w14:paraId="051EA54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b/>
          <w:bCs/>
          <w:color w:val="auto"/>
          <w:sz w:val="24"/>
          <w:szCs w:val="24"/>
          <w:highlight w:val="none"/>
          <w:lang w:val="en-US" w:eastAsia="zh-CN" w:bidi="ar-SA"/>
        </w:rPr>
        <w:t>（</w:t>
      </w:r>
      <w:r>
        <w:rPr>
          <w:rFonts w:hint="default" w:ascii="Times New Roman" w:hAnsi="Times New Roman" w:cs="Times New Roman"/>
          <w:b/>
          <w:bCs/>
          <w:color w:val="auto"/>
          <w:sz w:val="24"/>
          <w:szCs w:val="24"/>
          <w:highlight w:val="none"/>
          <w:lang w:val="en-US" w:eastAsia="zh-CN" w:bidi="ar-SA"/>
        </w:rPr>
        <w:t>12</w:t>
      </w:r>
      <w:r>
        <w:rPr>
          <w:rFonts w:hint="default" w:ascii="Times New Roman" w:hAnsi="Times New Roman" w:eastAsia="宋体" w:cs="Times New Roman"/>
          <w:b/>
          <w:bCs/>
          <w:color w:val="auto"/>
          <w:sz w:val="24"/>
          <w:szCs w:val="24"/>
          <w:highlight w:val="none"/>
          <w:lang w:val="en-US" w:eastAsia="zh-CN" w:bidi="ar-SA"/>
        </w:rPr>
        <w:t>）</w:t>
      </w:r>
      <w:r>
        <w:rPr>
          <w:rFonts w:hint="default" w:ascii="Times New Roman" w:hAnsi="Times New Roman" w:cs="Times New Roman"/>
          <w:b/>
          <w:bCs/>
          <w:color w:val="auto"/>
          <w:sz w:val="24"/>
          <w:szCs w:val="24"/>
          <w:highlight w:val="none"/>
          <w:lang w:val="en-US" w:eastAsia="zh-CN" w:bidi="ar-SA"/>
        </w:rPr>
        <w:t>基础条件</w:t>
      </w:r>
    </w:p>
    <w:p w14:paraId="41D37F6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 w:val="21"/>
          <w:szCs w:val="21"/>
          <w:highlight w:val="none"/>
          <w:lang w:val="en-US" w:eastAsia="zh-CN"/>
        </w:rPr>
        <w:t>（1）</w:t>
      </w:r>
      <w:r>
        <w:rPr>
          <w:rFonts w:hint="default" w:ascii="Times New Roman" w:hAnsi="Times New Roman" w:cs="Times New Roman"/>
          <w:bCs/>
          <w:color w:val="auto"/>
          <w:szCs w:val="21"/>
          <w:highlight w:val="none"/>
          <w:lang w:val="en-US" w:eastAsia="zh-CN"/>
        </w:rPr>
        <w:t>供应商</w:t>
      </w:r>
      <w:r>
        <w:rPr>
          <w:rFonts w:hint="default" w:ascii="Times New Roman" w:hAnsi="Times New Roman" w:cs="Times New Roman"/>
          <w:bCs/>
          <w:color w:val="auto"/>
          <w:szCs w:val="21"/>
          <w:highlight w:val="none"/>
        </w:rPr>
        <w:t>具有与承担培训项目相适应的基础条件，</w:t>
      </w:r>
      <w:r>
        <w:rPr>
          <w:rFonts w:hint="default" w:ascii="Times New Roman" w:hAnsi="Times New Roman" w:cs="Times New Roman"/>
          <w:bCs/>
          <w:color w:val="auto"/>
          <w:szCs w:val="21"/>
          <w:highlight w:val="none"/>
          <w:lang w:val="en-US" w:eastAsia="zh-CN"/>
        </w:rPr>
        <w:t>在本项目的培训地点自有培训场地及食宿场地，</w:t>
      </w:r>
      <w:r>
        <w:rPr>
          <w:rFonts w:hint="default" w:ascii="Times New Roman" w:hAnsi="Times New Roman" w:cs="Times New Roman"/>
          <w:bCs/>
          <w:color w:val="auto"/>
          <w:szCs w:val="21"/>
          <w:highlight w:val="none"/>
        </w:rPr>
        <w:t>场地条件好、能实现封闭化管理、各种设施设备完善</w:t>
      </w:r>
      <w:r>
        <w:rPr>
          <w:rFonts w:hint="default" w:ascii="Times New Roman" w:hAnsi="Times New Roman" w:cs="Times New Roman"/>
          <w:bCs/>
          <w:color w:val="auto"/>
          <w:szCs w:val="21"/>
          <w:highlight w:val="none"/>
          <w:lang w:eastAsia="zh-CN"/>
        </w:rPr>
        <w:t>。</w:t>
      </w:r>
    </w:p>
    <w:p w14:paraId="04A4622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2</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具备同时开班条件</w:t>
      </w:r>
      <w:r>
        <w:rPr>
          <w:rFonts w:hint="default" w:ascii="Times New Roman" w:hAnsi="Times New Roman" w:cs="Times New Roman"/>
          <w:bCs/>
          <w:color w:val="auto"/>
          <w:szCs w:val="21"/>
          <w:highlight w:val="none"/>
          <w:lang w:val="en-US" w:eastAsia="zh-CN"/>
        </w:rPr>
        <w:t>的承诺函。（格式自拟）</w:t>
      </w:r>
    </w:p>
    <w:p w14:paraId="085D617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bCs w:val="0"/>
          <w:color w:val="auto"/>
          <w:szCs w:val="21"/>
          <w:highlight w:val="none"/>
          <w:lang w:val="en-US" w:eastAsia="zh-CN"/>
        </w:rPr>
      </w:pPr>
      <w:r>
        <w:rPr>
          <w:rFonts w:hint="default" w:ascii="Times New Roman" w:hAnsi="Times New Roman" w:cs="Times New Roman"/>
          <w:b/>
          <w:bCs w:val="0"/>
          <w:color w:val="auto"/>
          <w:szCs w:val="21"/>
          <w:highlight w:val="none"/>
          <w:lang w:val="en-US" w:eastAsia="zh-CN"/>
        </w:rPr>
        <w:t>注：须提供房产证或所有权证明文件或有效的房屋租赁合同及发票复印件和承诺函加盖供应商公章。</w:t>
      </w:r>
    </w:p>
    <w:p w14:paraId="2CE12AD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Cs/>
          <w:color w:val="auto"/>
          <w:szCs w:val="21"/>
          <w:highlight w:val="none"/>
          <w:lang w:val="en-US" w:eastAsia="zh-CN"/>
        </w:rPr>
      </w:pPr>
    </w:p>
    <w:p w14:paraId="1425CD2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Cs/>
          <w:color w:val="auto"/>
          <w:szCs w:val="21"/>
          <w:highlight w:val="none"/>
          <w:lang w:val="en-US" w:eastAsia="zh-CN"/>
        </w:rPr>
      </w:pPr>
    </w:p>
    <w:p w14:paraId="7B8F32DA">
      <w:pPr>
        <w:numPr>
          <w:ilvl w:val="-1"/>
          <w:numId w:val="0"/>
        </w:numPr>
        <w:spacing w:line="360" w:lineRule="auto"/>
        <w:ind w:firstLine="0" w:firstLineChars="0"/>
        <w:jc w:val="left"/>
        <w:rPr>
          <w:rFonts w:hint="default" w:ascii="Times New Roman" w:hAnsi="Times New Roman" w:eastAsia="宋体" w:cs="Times New Roman"/>
          <w:color w:val="auto"/>
          <w:sz w:val="21"/>
          <w:szCs w:val="21"/>
          <w:highlight w:val="none"/>
          <w:lang w:eastAsia="zh-CN"/>
        </w:rPr>
      </w:pPr>
    </w:p>
    <w:p w14:paraId="17D26A78">
      <w:pPr>
        <w:keepNext w:val="0"/>
        <w:keepLines w:val="0"/>
        <w:pageBreakBefore w:val="0"/>
        <w:widowControl/>
        <w:numPr>
          <w:ilvl w:val="-1"/>
          <w:numId w:val="0"/>
        </w:numPr>
        <w:kinsoku/>
        <w:wordWrap/>
        <w:overflowPunct/>
        <w:topLinePunct w:val="0"/>
        <w:autoSpaceDE/>
        <w:autoSpaceDN/>
        <w:bidi w:val="0"/>
        <w:adjustRightInd/>
        <w:snapToGrid/>
        <w:spacing w:line="240" w:lineRule="auto"/>
        <w:jc w:val="left"/>
        <w:textAlignment w:val="auto"/>
        <w:outlineLvl w:val="9"/>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br w:type="page"/>
      </w:r>
    </w:p>
    <w:p w14:paraId="56EBB34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default" w:ascii="Times New Roman" w:hAnsi="Times New Roman" w:eastAsia="宋体" w:cs="Times New Roman"/>
          <w:b/>
          <w:bCs/>
          <w:color w:val="auto"/>
          <w:sz w:val="24"/>
          <w:szCs w:val="24"/>
          <w:highlight w:val="none"/>
          <w:lang w:val="en-US"/>
        </w:rPr>
      </w:pPr>
      <w:r>
        <w:rPr>
          <w:rFonts w:hint="default" w:ascii="Times New Roman" w:hAnsi="Times New Roman" w:eastAsia="宋体" w:cs="Times New Roman"/>
          <w:b/>
          <w:bCs/>
          <w:color w:val="auto"/>
          <w:sz w:val="24"/>
          <w:szCs w:val="24"/>
          <w:highlight w:val="none"/>
          <w:lang w:val="en-US" w:eastAsia="zh-CN" w:bidi="ar-SA"/>
        </w:rPr>
        <w:t>（</w:t>
      </w:r>
      <w:r>
        <w:rPr>
          <w:rFonts w:hint="default" w:ascii="Times New Roman" w:hAnsi="Times New Roman" w:cs="Times New Roman"/>
          <w:b/>
          <w:bCs/>
          <w:color w:val="auto"/>
          <w:sz w:val="24"/>
          <w:szCs w:val="24"/>
          <w:highlight w:val="none"/>
          <w:lang w:val="en-US" w:eastAsia="zh-CN" w:bidi="ar-SA"/>
        </w:rPr>
        <w:t>13</w:t>
      </w:r>
      <w:r>
        <w:rPr>
          <w:rFonts w:hint="default" w:ascii="Times New Roman" w:hAnsi="Times New Roman" w:eastAsia="宋体" w:cs="Times New Roman"/>
          <w:b/>
          <w:bCs/>
          <w:color w:val="auto"/>
          <w:sz w:val="24"/>
          <w:szCs w:val="24"/>
          <w:highlight w:val="none"/>
          <w:lang w:val="en-US" w:eastAsia="zh-CN" w:bidi="ar-SA"/>
        </w:rPr>
        <w:t>）</w:t>
      </w:r>
      <w:r>
        <w:rPr>
          <w:rFonts w:hint="default" w:ascii="Times New Roman" w:hAnsi="Times New Roman" w:cs="Times New Roman"/>
          <w:b/>
          <w:bCs/>
          <w:color w:val="auto"/>
          <w:sz w:val="24"/>
          <w:szCs w:val="24"/>
          <w:highlight w:val="none"/>
          <w:lang w:val="en-US" w:eastAsia="zh-CN" w:bidi="ar-SA"/>
        </w:rPr>
        <w:t>组织管理</w:t>
      </w:r>
    </w:p>
    <w:p w14:paraId="3334AB6A">
      <w:pPr>
        <w:widowControl/>
        <w:shd w:val="clear" w:color="auto" w:fill="FFFFFF"/>
        <w:spacing w:before="312" w:line="360" w:lineRule="auto"/>
        <w:jc w:val="both"/>
        <w:rPr>
          <w:rFonts w:hint="default" w:ascii="Times New Roman" w:hAnsi="Times New Roman" w:cs="Times New Roman"/>
          <w:b/>
          <w:bCs w:val="0"/>
          <w:color w:val="auto"/>
          <w:szCs w:val="21"/>
          <w:highlight w:val="none"/>
          <w:lang w:val="en-US" w:eastAsia="zh-CN"/>
        </w:rPr>
      </w:pPr>
      <w:r>
        <w:rPr>
          <w:rFonts w:hint="default" w:ascii="Times New Roman" w:hAnsi="Times New Roman" w:cs="Times New Roman"/>
          <w:b/>
          <w:bCs w:val="0"/>
          <w:color w:val="auto"/>
          <w:szCs w:val="21"/>
          <w:highlight w:val="none"/>
          <w:lang w:val="en-US" w:eastAsia="zh-CN"/>
        </w:rPr>
        <w:t>注：须提供相关证明资料并加盖供应商公章。</w:t>
      </w:r>
    </w:p>
    <w:p w14:paraId="07BBC1B3">
      <w:pPr>
        <w:widowControl/>
        <w:shd w:val="clear" w:color="auto" w:fill="FFFFFF"/>
        <w:spacing w:before="312" w:line="360" w:lineRule="auto"/>
        <w:jc w:val="both"/>
        <w:rPr>
          <w:rFonts w:hint="default" w:ascii="Times New Roman" w:hAnsi="Times New Roman" w:cs="Times New Roman"/>
          <w:b/>
          <w:bCs w:val="0"/>
          <w:color w:val="auto"/>
          <w:szCs w:val="21"/>
          <w:highlight w:val="none"/>
          <w:lang w:val="en-US" w:eastAsia="zh-CN"/>
        </w:rPr>
      </w:pPr>
    </w:p>
    <w:p w14:paraId="21432CF9">
      <w:pPr>
        <w:widowControl/>
        <w:shd w:val="clear" w:color="auto" w:fill="FFFFFF"/>
        <w:spacing w:before="312" w:line="360" w:lineRule="auto"/>
        <w:jc w:val="both"/>
        <w:rPr>
          <w:rFonts w:hint="default" w:ascii="Times New Roman" w:hAnsi="Times New Roman" w:cs="Times New Roman"/>
          <w:b/>
          <w:bCs w:val="0"/>
          <w:color w:val="auto"/>
          <w:szCs w:val="21"/>
          <w:highlight w:val="none"/>
          <w:lang w:val="en-US" w:eastAsia="zh-CN"/>
        </w:rPr>
      </w:pPr>
    </w:p>
    <w:p w14:paraId="37EE6D73">
      <w:pPr>
        <w:widowControl/>
        <w:shd w:val="clear" w:color="auto" w:fill="FFFFFF"/>
        <w:spacing w:before="312"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cs="Times New Roman"/>
          <w:b/>
          <w:color w:val="auto"/>
          <w:sz w:val="21"/>
          <w:szCs w:val="21"/>
          <w:highlight w:val="none"/>
          <w:lang w:val="en-US" w:eastAsia="zh-CN"/>
        </w:rPr>
        <w:t>组织管理</w:t>
      </w:r>
      <w:r>
        <w:rPr>
          <w:rFonts w:hint="default" w:ascii="Times New Roman" w:hAnsi="Times New Roman" w:eastAsia="宋体" w:cs="Times New Roman"/>
          <w:b/>
          <w:color w:val="auto"/>
          <w:sz w:val="21"/>
          <w:szCs w:val="21"/>
          <w:highlight w:val="none"/>
        </w:rPr>
        <w:t>一览表</w:t>
      </w:r>
    </w:p>
    <w:p w14:paraId="7A126F80">
      <w:pPr>
        <w:jc w:val="center"/>
        <w:rPr>
          <w:rFonts w:hint="default" w:ascii="Times New Roman" w:hAnsi="Times New Roman" w:eastAsia="宋体" w:cs="Times New Roman"/>
          <w:b/>
          <w:bCs/>
          <w:color w:val="auto"/>
          <w:sz w:val="21"/>
          <w:szCs w:val="21"/>
          <w:highlight w:val="none"/>
          <w:lang w:val="zh-CN"/>
        </w:rPr>
      </w:pPr>
    </w:p>
    <w:p w14:paraId="2BB47FFE">
      <w:pPr>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项目名称：                                     项目编号：</w:t>
      </w:r>
    </w:p>
    <w:tbl>
      <w:tblPr>
        <w:tblStyle w:val="35"/>
        <w:tblW w:w="89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2"/>
        <w:gridCol w:w="660"/>
        <w:gridCol w:w="660"/>
        <w:gridCol w:w="675"/>
        <w:gridCol w:w="960"/>
        <w:gridCol w:w="1372"/>
        <w:gridCol w:w="1830"/>
        <w:gridCol w:w="1455"/>
        <w:gridCol w:w="716"/>
      </w:tblGrid>
      <w:tr w14:paraId="5DEA3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jc w:val="center"/>
        </w:trPr>
        <w:tc>
          <w:tcPr>
            <w:tcW w:w="662" w:type="dxa"/>
            <w:noWrap w:val="0"/>
            <w:vAlign w:val="center"/>
          </w:tcPr>
          <w:p w14:paraId="1541BD37">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序号</w:t>
            </w:r>
          </w:p>
        </w:tc>
        <w:tc>
          <w:tcPr>
            <w:tcW w:w="660" w:type="dxa"/>
            <w:noWrap w:val="0"/>
            <w:vAlign w:val="center"/>
          </w:tcPr>
          <w:p w14:paraId="12CDA396">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姓名</w:t>
            </w:r>
          </w:p>
        </w:tc>
        <w:tc>
          <w:tcPr>
            <w:tcW w:w="660" w:type="dxa"/>
            <w:noWrap w:val="0"/>
            <w:vAlign w:val="center"/>
          </w:tcPr>
          <w:p w14:paraId="0C9C8C9E">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性别</w:t>
            </w:r>
          </w:p>
        </w:tc>
        <w:tc>
          <w:tcPr>
            <w:tcW w:w="675" w:type="dxa"/>
            <w:noWrap w:val="0"/>
            <w:vAlign w:val="center"/>
          </w:tcPr>
          <w:p w14:paraId="6BED438E">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年龄</w:t>
            </w:r>
          </w:p>
        </w:tc>
        <w:tc>
          <w:tcPr>
            <w:tcW w:w="960" w:type="dxa"/>
            <w:noWrap w:val="0"/>
            <w:vAlign w:val="center"/>
          </w:tcPr>
          <w:p w14:paraId="54AEA248">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学历及</w:t>
            </w:r>
          </w:p>
          <w:p w14:paraId="4C36DAC6">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专业</w:t>
            </w:r>
          </w:p>
        </w:tc>
        <w:tc>
          <w:tcPr>
            <w:tcW w:w="1372" w:type="dxa"/>
            <w:noWrap w:val="0"/>
            <w:vAlign w:val="center"/>
          </w:tcPr>
          <w:p w14:paraId="55D684FD">
            <w:pPr>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岗位职责</w:t>
            </w:r>
          </w:p>
        </w:tc>
        <w:tc>
          <w:tcPr>
            <w:tcW w:w="1830" w:type="dxa"/>
            <w:noWrap w:val="0"/>
            <w:vAlign w:val="center"/>
          </w:tcPr>
          <w:p w14:paraId="3BAA9B7D">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执业</w:t>
            </w:r>
          </w:p>
          <w:p w14:paraId="100557EF">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资格及证书号</w:t>
            </w:r>
          </w:p>
        </w:tc>
        <w:tc>
          <w:tcPr>
            <w:tcW w:w="1455" w:type="dxa"/>
            <w:noWrap w:val="0"/>
            <w:vAlign w:val="center"/>
          </w:tcPr>
          <w:p w14:paraId="10AB0095">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相关工作年限及工作经历</w:t>
            </w:r>
          </w:p>
        </w:tc>
        <w:tc>
          <w:tcPr>
            <w:tcW w:w="716" w:type="dxa"/>
            <w:noWrap w:val="0"/>
            <w:vAlign w:val="center"/>
          </w:tcPr>
          <w:p w14:paraId="45F7292E">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备注</w:t>
            </w:r>
          </w:p>
        </w:tc>
      </w:tr>
      <w:tr w14:paraId="613A7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2" w:type="dxa"/>
            <w:noWrap w:val="0"/>
            <w:vAlign w:val="top"/>
          </w:tcPr>
          <w:p w14:paraId="65959B30">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109A49F1">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5CA2324F">
            <w:pPr>
              <w:rPr>
                <w:rFonts w:hint="default" w:ascii="Times New Roman" w:hAnsi="Times New Roman" w:eastAsia="宋体" w:cs="Times New Roman"/>
                <w:color w:val="auto"/>
                <w:sz w:val="21"/>
                <w:szCs w:val="21"/>
                <w:highlight w:val="none"/>
                <w:lang w:val="zh-CN"/>
              </w:rPr>
            </w:pPr>
          </w:p>
        </w:tc>
        <w:tc>
          <w:tcPr>
            <w:tcW w:w="675" w:type="dxa"/>
            <w:noWrap w:val="0"/>
            <w:vAlign w:val="top"/>
          </w:tcPr>
          <w:p w14:paraId="41D430BE">
            <w:pPr>
              <w:rPr>
                <w:rFonts w:hint="default" w:ascii="Times New Roman" w:hAnsi="Times New Roman" w:eastAsia="宋体" w:cs="Times New Roman"/>
                <w:color w:val="auto"/>
                <w:sz w:val="21"/>
                <w:szCs w:val="21"/>
                <w:highlight w:val="none"/>
                <w:lang w:val="zh-CN"/>
              </w:rPr>
            </w:pPr>
          </w:p>
        </w:tc>
        <w:tc>
          <w:tcPr>
            <w:tcW w:w="960" w:type="dxa"/>
            <w:noWrap w:val="0"/>
            <w:vAlign w:val="top"/>
          </w:tcPr>
          <w:p w14:paraId="68D57F0B">
            <w:pPr>
              <w:rPr>
                <w:rFonts w:hint="default" w:ascii="Times New Roman" w:hAnsi="Times New Roman" w:eastAsia="宋体" w:cs="Times New Roman"/>
                <w:color w:val="auto"/>
                <w:sz w:val="21"/>
                <w:szCs w:val="21"/>
                <w:highlight w:val="none"/>
                <w:lang w:val="zh-CN"/>
              </w:rPr>
            </w:pPr>
          </w:p>
        </w:tc>
        <w:tc>
          <w:tcPr>
            <w:tcW w:w="1372" w:type="dxa"/>
            <w:noWrap w:val="0"/>
            <w:vAlign w:val="top"/>
          </w:tcPr>
          <w:p w14:paraId="662D8E77">
            <w:pPr>
              <w:rPr>
                <w:rFonts w:hint="default" w:ascii="Times New Roman" w:hAnsi="Times New Roman" w:eastAsia="宋体" w:cs="Times New Roman"/>
                <w:color w:val="auto"/>
                <w:sz w:val="21"/>
                <w:szCs w:val="21"/>
                <w:highlight w:val="none"/>
                <w:lang w:val="zh-CN"/>
              </w:rPr>
            </w:pPr>
          </w:p>
        </w:tc>
        <w:tc>
          <w:tcPr>
            <w:tcW w:w="1830" w:type="dxa"/>
            <w:noWrap w:val="0"/>
            <w:vAlign w:val="top"/>
          </w:tcPr>
          <w:p w14:paraId="2900C083">
            <w:pPr>
              <w:rPr>
                <w:rFonts w:hint="default" w:ascii="Times New Roman" w:hAnsi="Times New Roman" w:eastAsia="宋体" w:cs="Times New Roman"/>
                <w:color w:val="auto"/>
                <w:sz w:val="21"/>
                <w:szCs w:val="21"/>
                <w:highlight w:val="none"/>
                <w:lang w:val="zh-CN"/>
              </w:rPr>
            </w:pPr>
          </w:p>
        </w:tc>
        <w:tc>
          <w:tcPr>
            <w:tcW w:w="1455" w:type="dxa"/>
            <w:noWrap w:val="0"/>
            <w:vAlign w:val="top"/>
          </w:tcPr>
          <w:p w14:paraId="3A1C38C7">
            <w:pPr>
              <w:rPr>
                <w:rFonts w:hint="default" w:ascii="Times New Roman" w:hAnsi="Times New Roman" w:eastAsia="宋体" w:cs="Times New Roman"/>
                <w:color w:val="auto"/>
                <w:sz w:val="21"/>
                <w:szCs w:val="21"/>
                <w:highlight w:val="none"/>
                <w:lang w:val="zh-CN"/>
              </w:rPr>
            </w:pPr>
          </w:p>
        </w:tc>
        <w:tc>
          <w:tcPr>
            <w:tcW w:w="716" w:type="dxa"/>
            <w:noWrap w:val="0"/>
            <w:vAlign w:val="top"/>
          </w:tcPr>
          <w:p w14:paraId="2D16B7A8">
            <w:pPr>
              <w:rPr>
                <w:rFonts w:hint="default" w:ascii="Times New Roman" w:hAnsi="Times New Roman" w:eastAsia="宋体" w:cs="Times New Roman"/>
                <w:color w:val="auto"/>
                <w:sz w:val="21"/>
                <w:szCs w:val="21"/>
                <w:highlight w:val="none"/>
                <w:lang w:val="zh-CN"/>
              </w:rPr>
            </w:pPr>
          </w:p>
        </w:tc>
      </w:tr>
      <w:tr w14:paraId="136C9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2" w:type="dxa"/>
            <w:noWrap w:val="0"/>
            <w:vAlign w:val="top"/>
          </w:tcPr>
          <w:p w14:paraId="5D4AC607">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50E02770">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7FA45181">
            <w:pPr>
              <w:rPr>
                <w:rFonts w:hint="default" w:ascii="Times New Roman" w:hAnsi="Times New Roman" w:eastAsia="宋体" w:cs="Times New Roman"/>
                <w:color w:val="auto"/>
                <w:sz w:val="21"/>
                <w:szCs w:val="21"/>
                <w:highlight w:val="none"/>
                <w:lang w:val="zh-CN"/>
              </w:rPr>
            </w:pPr>
          </w:p>
        </w:tc>
        <w:tc>
          <w:tcPr>
            <w:tcW w:w="675" w:type="dxa"/>
            <w:noWrap w:val="0"/>
            <w:vAlign w:val="top"/>
          </w:tcPr>
          <w:p w14:paraId="79A4F083">
            <w:pPr>
              <w:rPr>
                <w:rFonts w:hint="default" w:ascii="Times New Roman" w:hAnsi="Times New Roman" w:eastAsia="宋体" w:cs="Times New Roman"/>
                <w:color w:val="auto"/>
                <w:sz w:val="21"/>
                <w:szCs w:val="21"/>
                <w:highlight w:val="none"/>
                <w:lang w:val="zh-CN"/>
              </w:rPr>
            </w:pPr>
          </w:p>
        </w:tc>
        <w:tc>
          <w:tcPr>
            <w:tcW w:w="960" w:type="dxa"/>
            <w:noWrap w:val="0"/>
            <w:vAlign w:val="top"/>
          </w:tcPr>
          <w:p w14:paraId="1307344B">
            <w:pPr>
              <w:rPr>
                <w:rFonts w:hint="default" w:ascii="Times New Roman" w:hAnsi="Times New Roman" w:eastAsia="宋体" w:cs="Times New Roman"/>
                <w:color w:val="auto"/>
                <w:sz w:val="21"/>
                <w:szCs w:val="21"/>
                <w:highlight w:val="none"/>
                <w:lang w:val="zh-CN"/>
              </w:rPr>
            </w:pPr>
          </w:p>
        </w:tc>
        <w:tc>
          <w:tcPr>
            <w:tcW w:w="1372" w:type="dxa"/>
            <w:noWrap w:val="0"/>
            <w:vAlign w:val="top"/>
          </w:tcPr>
          <w:p w14:paraId="2A9961B8">
            <w:pPr>
              <w:rPr>
                <w:rFonts w:hint="default" w:ascii="Times New Roman" w:hAnsi="Times New Roman" w:eastAsia="宋体" w:cs="Times New Roman"/>
                <w:color w:val="auto"/>
                <w:sz w:val="21"/>
                <w:szCs w:val="21"/>
                <w:highlight w:val="none"/>
                <w:lang w:val="zh-CN"/>
              </w:rPr>
            </w:pPr>
          </w:p>
        </w:tc>
        <w:tc>
          <w:tcPr>
            <w:tcW w:w="1830" w:type="dxa"/>
            <w:noWrap w:val="0"/>
            <w:vAlign w:val="top"/>
          </w:tcPr>
          <w:p w14:paraId="247098CE">
            <w:pPr>
              <w:rPr>
                <w:rFonts w:hint="default" w:ascii="Times New Roman" w:hAnsi="Times New Roman" w:eastAsia="宋体" w:cs="Times New Roman"/>
                <w:color w:val="auto"/>
                <w:sz w:val="21"/>
                <w:szCs w:val="21"/>
                <w:highlight w:val="none"/>
                <w:lang w:val="zh-CN"/>
              </w:rPr>
            </w:pPr>
          </w:p>
        </w:tc>
        <w:tc>
          <w:tcPr>
            <w:tcW w:w="1455" w:type="dxa"/>
            <w:noWrap w:val="0"/>
            <w:vAlign w:val="top"/>
          </w:tcPr>
          <w:p w14:paraId="7EB905EA">
            <w:pPr>
              <w:rPr>
                <w:rFonts w:hint="default" w:ascii="Times New Roman" w:hAnsi="Times New Roman" w:eastAsia="宋体" w:cs="Times New Roman"/>
                <w:color w:val="auto"/>
                <w:sz w:val="21"/>
                <w:szCs w:val="21"/>
                <w:highlight w:val="none"/>
                <w:lang w:val="zh-CN"/>
              </w:rPr>
            </w:pPr>
          </w:p>
        </w:tc>
        <w:tc>
          <w:tcPr>
            <w:tcW w:w="716" w:type="dxa"/>
            <w:noWrap w:val="0"/>
            <w:vAlign w:val="top"/>
          </w:tcPr>
          <w:p w14:paraId="47B814B3">
            <w:pPr>
              <w:rPr>
                <w:rFonts w:hint="default" w:ascii="Times New Roman" w:hAnsi="Times New Roman" w:eastAsia="宋体" w:cs="Times New Roman"/>
                <w:color w:val="auto"/>
                <w:sz w:val="21"/>
                <w:szCs w:val="21"/>
                <w:highlight w:val="none"/>
                <w:lang w:val="zh-CN"/>
              </w:rPr>
            </w:pPr>
          </w:p>
        </w:tc>
      </w:tr>
      <w:tr w14:paraId="4E23D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2" w:type="dxa"/>
            <w:noWrap w:val="0"/>
            <w:vAlign w:val="top"/>
          </w:tcPr>
          <w:p w14:paraId="5B5C7071">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3AF03C17">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7CFE97D2">
            <w:pPr>
              <w:rPr>
                <w:rFonts w:hint="default" w:ascii="Times New Roman" w:hAnsi="Times New Roman" w:eastAsia="宋体" w:cs="Times New Roman"/>
                <w:color w:val="auto"/>
                <w:sz w:val="21"/>
                <w:szCs w:val="21"/>
                <w:highlight w:val="none"/>
                <w:lang w:val="zh-CN"/>
              </w:rPr>
            </w:pPr>
          </w:p>
        </w:tc>
        <w:tc>
          <w:tcPr>
            <w:tcW w:w="675" w:type="dxa"/>
            <w:noWrap w:val="0"/>
            <w:vAlign w:val="top"/>
          </w:tcPr>
          <w:p w14:paraId="42BE9FC0">
            <w:pPr>
              <w:rPr>
                <w:rFonts w:hint="default" w:ascii="Times New Roman" w:hAnsi="Times New Roman" w:eastAsia="宋体" w:cs="Times New Roman"/>
                <w:color w:val="auto"/>
                <w:sz w:val="21"/>
                <w:szCs w:val="21"/>
                <w:highlight w:val="none"/>
                <w:lang w:val="zh-CN"/>
              </w:rPr>
            </w:pPr>
          </w:p>
        </w:tc>
        <w:tc>
          <w:tcPr>
            <w:tcW w:w="960" w:type="dxa"/>
            <w:noWrap w:val="0"/>
            <w:vAlign w:val="top"/>
          </w:tcPr>
          <w:p w14:paraId="6212386F">
            <w:pPr>
              <w:rPr>
                <w:rFonts w:hint="default" w:ascii="Times New Roman" w:hAnsi="Times New Roman" w:eastAsia="宋体" w:cs="Times New Roman"/>
                <w:color w:val="auto"/>
                <w:sz w:val="21"/>
                <w:szCs w:val="21"/>
                <w:highlight w:val="none"/>
                <w:lang w:val="zh-CN"/>
              </w:rPr>
            </w:pPr>
          </w:p>
        </w:tc>
        <w:tc>
          <w:tcPr>
            <w:tcW w:w="1372" w:type="dxa"/>
            <w:noWrap w:val="0"/>
            <w:vAlign w:val="top"/>
          </w:tcPr>
          <w:p w14:paraId="0BA79D40">
            <w:pPr>
              <w:rPr>
                <w:rFonts w:hint="default" w:ascii="Times New Roman" w:hAnsi="Times New Roman" w:eastAsia="宋体" w:cs="Times New Roman"/>
                <w:color w:val="auto"/>
                <w:sz w:val="21"/>
                <w:szCs w:val="21"/>
                <w:highlight w:val="none"/>
                <w:lang w:val="zh-CN"/>
              </w:rPr>
            </w:pPr>
          </w:p>
        </w:tc>
        <w:tc>
          <w:tcPr>
            <w:tcW w:w="1830" w:type="dxa"/>
            <w:noWrap w:val="0"/>
            <w:vAlign w:val="top"/>
          </w:tcPr>
          <w:p w14:paraId="61CB4B57">
            <w:pPr>
              <w:rPr>
                <w:rFonts w:hint="default" w:ascii="Times New Roman" w:hAnsi="Times New Roman" w:eastAsia="宋体" w:cs="Times New Roman"/>
                <w:color w:val="auto"/>
                <w:sz w:val="21"/>
                <w:szCs w:val="21"/>
                <w:highlight w:val="none"/>
                <w:lang w:val="zh-CN"/>
              </w:rPr>
            </w:pPr>
          </w:p>
        </w:tc>
        <w:tc>
          <w:tcPr>
            <w:tcW w:w="1455" w:type="dxa"/>
            <w:noWrap w:val="0"/>
            <w:vAlign w:val="top"/>
          </w:tcPr>
          <w:p w14:paraId="4450A243">
            <w:pPr>
              <w:rPr>
                <w:rFonts w:hint="default" w:ascii="Times New Roman" w:hAnsi="Times New Roman" w:eastAsia="宋体" w:cs="Times New Roman"/>
                <w:color w:val="auto"/>
                <w:sz w:val="21"/>
                <w:szCs w:val="21"/>
                <w:highlight w:val="none"/>
                <w:lang w:val="zh-CN"/>
              </w:rPr>
            </w:pPr>
          </w:p>
        </w:tc>
        <w:tc>
          <w:tcPr>
            <w:tcW w:w="716" w:type="dxa"/>
            <w:noWrap w:val="0"/>
            <w:vAlign w:val="top"/>
          </w:tcPr>
          <w:p w14:paraId="52797AB0">
            <w:pPr>
              <w:rPr>
                <w:rFonts w:hint="default" w:ascii="Times New Roman" w:hAnsi="Times New Roman" w:eastAsia="宋体" w:cs="Times New Roman"/>
                <w:color w:val="auto"/>
                <w:sz w:val="21"/>
                <w:szCs w:val="21"/>
                <w:highlight w:val="none"/>
                <w:lang w:val="zh-CN"/>
              </w:rPr>
            </w:pPr>
          </w:p>
        </w:tc>
      </w:tr>
      <w:tr w14:paraId="620DF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2" w:type="dxa"/>
            <w:noWrap w:val="0"/>
            <w:vAlign w:val="top"/>
          </w:tcPr>
          <w:p w14:paraId="23D3EC97">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54427D4A">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34DFF479">
            <w:pPr>
              <w:rPr>
                <w:rFonts w:hint="default" w:ascii="Times New Roman" w:hAnsi="Times New Roman" w:eastAsia="宋体" w:cs="Times New Roman"/>
                <w:color w:val="auto"/>
                <w:sz w:val="21"/>
                <w:szCs w:val="21"/>
                <w:highlight w:val="none"/>
                <w:lang w:val="zh-CN"/>
              </w:rPr>
            </w:pPr>
          </w:p>
        </w:tc>
        <w:tc>
          <w:tcPr>
            <w:tcW w:w="675" w:type="dxa"/>
            <w:noWrap w:val="0"/>
            <w:vAlign w:val="top"/>
          </w:tcPr>
          <w:p w14:paraId="410FEA2B">
            <w:pPr>
              <w:rPr>
                <w:rFonts w:hint="default" w:ascii="Times New Roman" w:hAnsi="Times New Roman" w:eastAsia="宋体" w:cs="Times New Roman"/>
                <w:color w:val="auto"/>
                <w:sz w:val="21"/>
                <w:szCs w:val="21"/>
                <w:highlight w:val="none"/>
                <w:lang w:val="zh-CN"/>
              </w:rPr>
            </w:pPr>
          </w:p>
        </w:tc>
        <w:tc>
          <w:tcPr>
            <w:tcW w:w="960" w:type="dxa"/>
            <w:noWrap w:val="0"/>
            <w:vAlign w:val="top"/>
          </w:tcPr>
          <w:p w14:paraId="46904215">
            <w:pPr>
              <w:rPr>
                <w:rFonts w:hint="default" w:ascii="Times New Roman" w:hAnsi="Times New Roman" w:eastAsia="宋体" w:cs="Times New Roman"/>
                <w:color w:val="auto"/>
                <w:sz w:val="21"/>
                <w:szCs w:val="21"/>
                <w:highlight w:val="none"/>
                <w:lang w:val="zh-CN"/>
              </w:rPr>
            </w:pPr>
          </w:p>
        </w:tc>
        <w:tc>
          <w:tcPr>
            <w:tcW w:w="1372" w:type="dxa"/>
            <w:noWrap w:val="0"/>
            <w:vAlign w:val="top"/>
          </w:tcPr>
          <w:p w14:paraId="3E952C26">
            <w:pPr>
              <w:rPr>
                <w:rFonts w:hint="default" w:ascii="Times New Roman" w:hAnsi="Times New Roman" w:eastAsia="宋体" w:cs="Times New Roman"/>
                <w:color w:val="auto"/>
                <w:sz w:val="21"/>
                <w:szCs w:val="21"/>
                <w:highlight w:val="none"/>
                <w:lang w:val="zh-CN"/>
              </w:rPr>
            </w:pPr>
          </w:p>
        </w:tc>
        <w:tc>
          <w:tcPr>
            <w:tcW w:w="1830" w:type="dxa"/>
            <w:noWrap w:val="0"/>
            <w:vAlign w:val="top"/>
          </w:tcPr>
          <w:p w14:paraId="13E746BC">
            <w:pPr>
              <w:rPr>
                <w:rFonts w:hint="default" w:ascii="Times New Roman" w:hAnsi="Times New Roman" w:eastAsia="宋体" w:cs="Times New Roman"/>
                <w:color w:val="auto"/>
                <w:sz w:val="21"/>
                <w:szCs w:val="21"/>
                <w:highlight w:val="none"/>
                <w:lang w:val="zh-CN"/>
              </w:rPr>
            </w:pPr>
          </w:p>
        </w:tc>
        <w:tc>
          <w:tcPr>
            <w:tcW w:w="1455" w:type="dxa"/>
            <w:noWrap w:val="0"/>
            <w:vAlign w:val="top"/>
          </w:tcPr>
          <w:p w14:paraId="2BEA0AC0">
            <w:pPr>
              <w:rPr>
                <w:rFonts w:hint="default" w:ascii="Times New Roman" w:hAnsi="Times New Roman" w:eastAsia="宋体" w:cs="Times New Roman"/>
                <w:color w:val="auto"/>
                <w:sz w:val="21"/>
                <w:szCs w:val="21"/>
                <w:highlight w:val="none"/>
                <w:lang w:val="zh-CN"/>
              </w:rPr>
            </w:pPr>
          </w:p>
        </w:tc>
        <w:tc>
          <w:tcPr>
            <w:tcW w:w="716" w:type="dxa"/>
            <w:noWrap w:val="0"/>
            <w:vAlign w:val="top"/>
          </w:tcPr>
          <w:p w14:paraId="6BBA39B7">
            <w:pPr>
              <w:rPr>
                <w:rFonts w:hint="default" w:ascii="Times New Roman" w:hAnsi="Times New Roman" w:eastAsia="宋体" w:cs="Times New Roman"/>
                <w:color w:val="auto"/>
                <w:sz w:val="21"/>
                <w:szCs w:val="21"/>
                <w:highlight w:val="none"/>
                <w:lang w:val="zh-CN"/>
              </w:rPr>
            </w:pPr>
          </w:p>
        </w:tc>
      </w:tr>
      <w:tr w14:paraId="4822C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2" w:type="dxa"/>
            <w:noWrap w:val="0"/>
            <w:vAlign w:val="top"/>
          </w:tcPr>
          <w:p w14:paraId="4D95B4F0">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6A48D4F5">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7BF4C7D3">
            <w:pPr>
              <w:rPr>
                <w:rFonts w:hint="default" w:ascii="Times New Roman" w:hAnsi="Times New Roman" w:eastAsia="宋体" w:cs="Times New Roman"/>
                <w:color w:val="auto"/>
                <w:sz w:val="21"/>
                <w:szCs w:val="21"/>
                <w:highlight w:val="none"/>
                <w:lang w:val="zh-CN"/>
              </w:rPr>
            </w:pPr>
          </w:p>
        </w:tc>
        <w:tc>
          <w:tcPr>
            <w:tcW w:w="675" w:type="dxa"/>
            <w:noWrap w:val="0"/>
            <w:vAlign w:val="top"/>
          </w:tcPr>
          <w:p w14:paraId="40F4778D">
            <w:pPr>
              <w:rPr>
                <w:rFonts w:hint="default" w:ascii="Times New Roman" w:hAnsi="Times New Roman" w:eastAsia="宋体" w:cs="Times New Roman"/>
                <w:color w:val="auto"/>
                <w:sz w:val="21"/>
                <w:szCs w:val="21"/>
                <w:highlight w:val="none"/>
                <w:lang w:val="zh-CN"/>
              </w:rPr>
            </w:pPr>
          </w:p>
        </w:tc>
        <w:tc>
          <w:tcPr>
            <w:tcW w:w="960" w:type="dxa"/>
            <w:noWrap w:val="0"/>
            <w:vAlign w:val="top"/>
          </w:tcPr>
          <w:p w14:paraId="778F4399">
            <w:pPr>
              <w:rPr>
                <w:rFonts w:hint="default" w:ascii="Times New Roman" w:hAnsi="Times New Roman" w:eastAsia="宋体" w:cs="Times New Roman"/>
                <w:color w:val="auto"/>
                <w:sz w:val="21"/>
                <w:szCs w:val="21"/>
                <w:highlight w:val="none"/>
                <w:lang w:val="zh-CN"/>
              </w:rPr>
            </w:pPr>
          </w:p>
        </w:tc>
        <w:tc>
          <w:tcPr>
            <w:tcW w:w="1372" w:type="dxa"/>
            <w:noWrap w:val="0"/>
            <w:vAlign w:val="top"/>
          </w:tcPr>
          <w:p w14:paraId="2407294D">
            <w:pPr>
              <w:rPr>
                <w:rFonts w:hint="default" w:ascii="Times New Roman" w:hAnsi="Times New Roman" w:eastAsia="宋体" w:cs="Times New Roman"/>
                <w:color w:val="auto"/>
                <w:sz w:val="21"/>
                <w:szCs w:val="21"/>
                <w:highlight w:val="none"/>
                <w:lang w:val="zh-CN"/>
              </w:rPr>
            </w:pPr>
          </w:p>
        </w:tc>
        <w:tc>
          <w:tcPr>
            <w:tcW w:w="1830" w:type="dxa"/>
            <w:noWrap w:val="0"/>
            <w:vAlign w:val="top"/>
          </w:tcPr>
          <w:p w14:paraId="7EC1ECCF">
            <w:pPr>
              <w:rPr>
                <w:rFonts w:hint="default" w:ascii="Times New Roman" w:hAnsi="Times New Roman" w:eastAsia="宋体" w:cs="Times New Roman"/>
                <w:color w:val="auto"/>
                <w:sz w:val="21"/>
                <w:szCs w:val="21"/>
                <w:highlight w:val="none"/>
                <w:lang w:val="zh-CN"/>
              </w:rPr>
            </w:pPr>
          </w:p>
        </w:tc>
        <w:tc>
          <w:tcPr>
            <w:tcW w:w="1455" w:type="dxa"/>
            <w:noWrap w:val="0"/>
            <w:vAlign w:val="top"/>
          </w:tcPr>
          <w:p w14:paraId="077ABF55">
            <w:pPr>
              <w:rPr>
                <w:rFonts w:hint="default" w:ascii="Times New Roman" w:hAnsi="Times New Roman" w:eastAsia="宋体" w:cs="Times New Roman"/>
                <w:color w:val="auto"/>
                <w:sz w:val="21"/>
                <w:szCs w:val="21"/>
                <w:highlight w:val="none"/>
                <w:lang w:val="zh-CN"/>
              </w:rPr>
            </w:pPr>
          </w:p>
        </w:tc>
        <w:tc>
          <w:tcPr>
            <w:tcW w:w="716" w:type="dxa"/>
            <w:noWrap w:val="0"/>
            <w:vAlign w:val="top"/>
          </w:tcPr>
          <w:p w14:paraId="7EB7E298">
            <w:pPr>
              <w:rPr>
                <w:rFonts w:hint="default" w:ascii="Times New Roman" w:hAnsi="Times New Roman" w:eastAsia="宋体" w:cs="Times New Roman"/>
                <w:color w:val="auto"/>
                <w:sz w:val="21"/>
                <w:szCs w:val="21"/>
                <w:highlight w:val="none"/>
                <w:lang w:val="zh-CN"/>
              </w:rPr>
            </w:pPr>
          </w:p>
        </w:tc>
      </w:tr>
      <w:tr w14:paraId="51D7C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2" w:type="dxa"/>
            <w:noWrap w:val="0"/>
            <w:vAlign w:val="top"/>
          </w:tcPr>
          <w:p w14:paraId="3BAE116A">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1B5DA239">
            <w:pPr>
              <w:rPr>
                <w:rFonts w:hint="default" w:ascii="Times New Roman" w:hAnsi="Times New Roman" w:eastAsia="宋体" w:cs="Times New Roman"/>
                <w:color w:val="auto"/>
                <w:sz w:val="21"/>
                <w:szCs w:val="21"/>
                <w:highlight w:val="none"/>
                <w:lang w:val="zh-CN"/>
              </w:rPr>
            </w:pPr>
          </w:p>
        </w:tc>
        <w:tc>
          <w:tcPr>
            <w:tcW w:w="660" w:type="dxa"/>
            <w:noWrap w:val="0"/>
            <w:vAlign w:val="top"/>
          </w:tcPr>
          <w:p w14:paraId="52C7144A">
            <w:pPr>
              <w:rPr>
                <w:rFonts w:hint="default" w:ascii="Times New Roman" w:hAnsi="Times New Roman" w:eastAsia="宋体" w:cs="Times New Roman"/>
                <w:color w:val="auto"/>
                <w:sz w:val="21"/>
                <w:szCs w:val="21"/>
                <w:highlight w:val="none"/>
                <w:lang w:val="zh-CN"/>
              </w:rPr>
            </w:pPr>
          </w:p>
        </w:tc>
        <w:tc>
          <w:tcPr>
            <w:tcW w:w="675" w:type="dxa"/>
            <w:noWrap w:val="0"/>
            <w:vAlign w:val="top"/>
          </w:tcPr>
          <w:p w14:paraId="331FFCAD">
            <w:pPr>
              <w:rPr>
                <w:rFonts w:hint="default" w:ascii="Times New Roman" w:hAnsi="Times New Roman" w:eastAsia="宋体" w:cs="Times New Roman"/>
                <w:color w:val="auto"/>
                <w:sz w:val="21"/>
                <w:szCs w:val="21"/>
                <w:highlight w:val="none"/>
                <w:lang w:val="zh-CN"/>
              </w:rPr>
            </w:pPr>
          </w:p>
        </w:tc>
        <w:tc>
          <w:tcPr>
            <w:tcW w:w="960" w:type="dxa"/>
            <w:noWrap w:val="0"/>
            <w:vAlign w:val="top"/>
          </w:tcPr>
          <w:p w14:paraId="7C7FFDD9">
            <w:pPr>
              <w:rPr>
                <w:rFonts w:hint="default" w:ascii="Times New Roman" w:hAnsi="Times New Roman" w:eastAsia="宋体" w:cs="Times New Roman"/>
                <w:color w:val="auto"/>
                <w:sz w:val="21"/>
                <w:szCs w:val="21"/>
                <w:highlight w:val="none"/>
                <w:lang w:val="zh-CN"/>
              </w:rPr>
            </w:pPr>
          </w:p>
        </w:tc>
        <w:tc>
          <w:tcPr>
            <w:tcW w:w="1372" w:type="dxa"/>
            <w:noWrap w:val="0"/>
            <w:vAlign w:val="top"/>
          </w:tcPr>
          <w:p w14:paraId="2D49111A">
            <w:pPr>
              <w:rPr>
                <w:rFonts w:hint="default" w:ascii="Times New Roman" w:hAnsi="Times New Roman" w:eastAsia="宋体" w:cs="Times New Roman"/>
                <w:color w:val="auto"/>
                <w:sz w:val="21"/>
                <w:szCs w:val="21"/>
                <w:highlight w:val="none"/>
                <w:lang w:val="zh-CN"/>
              </w:rPr>
            </w:pPr>
          </w:p>
        </w:tc>
        <w:tc>
          <w:tcPr>
            <w:tcW w:w="1830" w:type="dxa"/>
            <w:noWrap w:val="0"/>
            <w:vAlign w:val="top"/>
          </w:tcPr>
          <w:p w14:paraId="064E3C9B">
            <w:pPr>
              <w:rPr>
                <w:rFonts w:hint="default" w:ascii="Times New Roman" w:hAnsi="Times New Roman" w:eastAsia="宋体" w:cs="Times New Roman"/>
                <w:color w:val="auto"/>
                <w:sz w:val="21"/>
                <w:szCs w:val="21"/>
                <w:highlight w:val="none"/>
                <w:lang w:val="zh-CN"/>
              </w:rPr>
            </w:pPr>
          </w:p>
        </w:tc>
        <w:tc>
          <w:tcPr>
            <w:tcW w:w="1455" w:type="dxa"/>
            <w:noWrap w:val="0"/>
            <w:vAlign w:val="top"/>
          </w:tcPr>
          <w:p w14:paraId="75B285AF">
            <w:pPr>
              <w:rPr>
                <w:rFonts w:hint="default" w:ascii="Times New Roman" w:hAnsi="Times New Roman" w:eastAsia="宋体" w:cs="Times New Roman"/>
                <w:color w:val="auto"/>
                <w:sz w:val="21"/>
                <w:szCs w:val="21"/>
                <w:highlight w:val="none"/>
                <w:lang w:val="zh-CN"/>
              </w:rPr>
            </w:pPr>
          </w:p>
        </w:tc>
        <w:tc>
          <w:tcPr>
            <w:tcW w:w="716" w:type="dxa"/>
            <w:noWrap w:val="0"/>
            <w:vAlign w:val="top"/>
          </w:tcPr>
          <w:p w14:paraId="1C3C7DB0">
            <w:pPr>
              <w:rPr>
                <w:rFonts w:hint="default" w:ascii="Times New Roman" w:hAnsi="Times New Roman" w:eastAsia="宋体" w:cs="Times New Roman"/>
                <w:color w:val="auto"/>
                <w:sz w:val="21"/>
                <w:szCs w:val="21"/>
                <w:highlight w:val="none"/>
                <w:lang w:val="zh-CN"/>
              </w:rPr>
            </w:pPr>
          </w:p>
        </w:tc>
      </w:tr>
    </w:tbl>
    <w:p w14:paraId="78358E9E">
      <w:pPr>
        <w:rPr>
          <w:rFonts w:hint="default" w:ascii="Times New Roman" w:hAnsi="Times New Roman" w:eastAsia="宋体" w:cs="Times New Roman"/>
          <w:color w:val="auto"/>
          <w:sz w:val="21"/>
          <w:szCs w:val="21"/>
          <w:highlight w:val="none"/>
          <w:lang w:val="zh-CN"/>
        </w:rPr>
      </w:pPr>
    </w:p>
    <w:p w14:paraId="1F9F0408">
      <w:pPr>
        <w:widowControl/>
        <w:shd w:val="clear" w:color="auto" w:fill="FFFFFF"/>
        <w:spacing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供应商</w:t>
      </w:r>
      <w:r>
        <w:rPr>
          <w:rFonts w:hint="default" w:ascii="Times New Roman" w:hAnsi="Times New Roman" w:eastAsia="宋体" w:cs="Times New Roman"/>
          <w:color w:val="auto"/>
          <w:sz w:val="21"/>
          <w:szCs w:val="21"/>
          <w:highlight w:val="none"/>
        </w:rPr>
        <w:t>单位（加盖电子公章）：</w:t>
      </w:r>
      <w:r>
        <w:rPr>
          <w:rFonts w:hint="default" w:ascii="Times New Roman" w:hAnsi="Times New Roman" w:eastAsia="宋体" w:cs="Times New Roman"/>
          <w:color w:val="auto"/>
          <w:sz w:val="21"/>
          <w:szCs w:val="21"/>
          <w:highlight w:val="none"/>
          <w:u w:val="single"/>
        </w:rPr>
        <w:t>                             </w:t>
      </w:r>
    </w:p>
    <w:p w14:paraId="6E33198D">
      <w:pPr>
        <w:widowControl/>
        <w:shd w:val="clear" w:color="auto" w:fill="FFFFFF"/>
        <w:spacing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日    期：</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日</w:t>
      </w:r>
    </w:p>
    <w:p w14:paraId="0FEC18F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bCs/>
          <w:color w:val="auto"/>
          <w:sz w:val="24"/>
          <w:szCs w:val="24"/>
          <w:highlight w:val="none"/>
          <w:lang w:val="en-US" w:eastAsia="zh-CN" w:bidi="ar-SA"/>
        </w:rPr>
      </w:pPr>
    </w:p>
    <w:p w14:paraId="7B78F12D">
      <w:pPr>
        <w:keepNext w:val="0"/>
        <w:keepLines w:val="0"/>
        <w:pageBreakBefore w:val="0"/>
        <w:widowControl/>
        <w:numPr>
          <w:ilvl w:val="-1"/>
          <w:numId w:val="0"/>
        </w:numPr>
        <w:kinsoku/>
        <w:wordWrap/>
        <w:overflowPunct/>
        <w:topLinePunct w:val="0"/>
        <w:autoSpaceDE/>
        <w:autoSpaceDN/>
        <w:bidi w:val="0"/>
        <w:adjustRightInd/>
        <w:snapToGrid/>
        <w:spacing w:line="240" w:lineRule="auto"/>
        <w:jc w:val="left"/>
        <w:textAlignment w:val="auto"/>
        <w:outlineLvl w:val="9"/>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br w:type="page"/>
      </w:r>
    </w:p>
    <w:p w14:paraId="7F6AD102">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360" w:lineRule="auto"/>
        <w:textAlignment w:val="auto"/>
        <w:rPr>
          <w:rFonts w:hint="default" w:ascii="Times New Roman" w:hAnsi="Times New Roman" w:eastAsia="宋体" w:cs="Times New Roman"/>
          <w:b/>
          <w:bCs/>
          <w:color w:val="auto"/>
          <w:sz w:val="24"/>
          <w:szCs w:val="24"/>
          <w:highlight w:val="none"/>
          <w:lang w:val="en-US" w:eastAsia="zh-CN" w:bidi="ar-SA"/>
        </w:rPr>
      </w:pPr>
      <w:bookmarkStart w:id="111" w:name="_Toc103848601"/>
      <w:bookmarkStart w:id="112" w:name="_Toc104560918"/>
      <w:bookmarkStart w:id="113" w:name="_Toc107246301"/>
      <w:r>
        <w:rPr>
          <w:rFonts w:hint="default" w:ascii="Times New Roman" w:hAnsi="Times New Roman" w:eastAsia="宋体" w:cs="Times New Roman"/>
          <w:b/>
          <w:bCs/>
          <w:color w:val="auto"/>
          <w:sz w:val="24"/>
          <w:szCs w:val="24"/>
          <w:highlight w:val="none"/>
          <w:lang w:val="en-US" w:eastAsia="zh-CN" w:bidi="ar-SA"/>
        </w:rPr>
        <w:t>（1</w:t>
      </w:r>
      <w:r>
        <w:rPr>
          <w:rFonts w:hint="default" w:ascii="Times New Roman" w:hAnsi="Times New Roman" w:cs="Times New Roman"/>
          <w:b/>
          <w:bCs/>
          <w:color w:val="auto"/>
          <w:sz w:val="24"/>
          <w:szCs w:val="24"/>
          <w:highlight w:val="none"/>
          <w:lang w:val="en-US" w:eastAsia="zh-CN" w:bidi="ar-SA"/>
        </w:rPr>
        <w:t>4</w:t>
      </w:r>
      <w:r>
        <w:rPr>
          <w:rFonts w:hint="default" w:ascii="Times New Roman" w:hAnsi="Times New Roman" w:eastAsia="宋体" w:cs="Times New Roman"/>
          <w:b/>
          <w:bCs/>
          <w:color w:val="auto"/>
          <w:sz w:val="24"/>
          <w:szCs w:val="24"/>
          <w:highlight w:val="none"/>
          <w:lang w:val="en-US" w:eastAsia="zh-CN" w:bidi="ar-SA"/>
        </w:rPr>
        <w:t>）体系认证</w:t>
      </w:r>
    </w:p>
    <w:p w14:paraId="6D03B239">
      <w:pPr>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注：</w:t>
      </w:r>
      <w:r>
        <w:rPr>
          <w:rFonts w:hint="default" w:ascii="Times New Roman" w:hAnsi="Times New Roman" w:eastAsia="宋体" w:cs="Times New Roman"/>
          <w:b/>
          <w:bCs w:val="0"/>
          <w:color w:val="auto"/>
          <w:sz w:val="21"/>
          <w:szCs w:val="21"/>
          <w:highlight w:val="none"/>
        </w:rPr>
        <w:t>须提供有效期内的证书复印件</w:t>
      </w:r>
      <w:r>
        <w:rPr>
          <w:rFonts w:hint="default" w:ascii="Times New Roman" w:hAnsi="Times New Roman" w:eastAsia="宋体" w:cs="Times New Roman"/>
          <w:b/>
          <w:bCs w:val="0"/>
          <w:color w:val="auto"/>
          <w:sz w:val="21"/>
          <w:szCs w:val="21"/>
          <w:highlight w:val="none"/>
          <w:lang w:val="en-US" w:eastAsia="zh-CN"/>
        </w:rPr>
        <w:t>并加盖供应商公章。</w:t>
      </w:r>
    </w:p>
    <w:p w14:paraId="550EAC44">
      <w:pPr>
        <w:rPr>
          <w:rFonts w:hint="default" w:ascii="Times New Roman" w:hAnsi="Times New Roman" w:cs="Times New Roman"/>
          <w:bCs w:val="0"/>
          <w:color w:val="auto"/>
          <w:sz w:val="24"/>
          <w:highlight w:val="none"/>
        </w:rPr>
      </w:pPr>
      <w:r>
        <w:rPr>
          <w:rFonts w:hint="default" w:ascii="Times New Roman" w:hAnsi="Times New Roman" w:cs="Times New Roman"/>
          <w:bCs w:val="0"/>
          <w:color w:val="auto"/>
          <w:sz w:val="24"/>
          <w:highlight w:val="none"/>
        </w:rPr>
        <w:br w:type="page"/>
      </w:r>
    </w:p>
    <w:p w14:paraId="40EB152D">
      <w:pPr>
        <w:pStyle w:val="249"/>
        <w:numPr>
          <w:ilvl w:val="0"/>
          <w:numId w:val="0"/>
        </w:numPr>
        <w:spacing w:before="0"/>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cs="Times New Roman"/>
          <w:bCs w:val="0"/>
          <w:color w:val="auto"/>
          <w:sz w:val="24"/>
          <w:highlight w:val="none"/>
        </w:rPr>
        <w:t>二</w:t>
      </w:r>
      <w:r>
        <w:rPr>
          <w:rFonts w:ascii="Times New Roman" w:hAnsi="Times New Roman" w:cs="Times New Roman"/>
          <w:bCs w:val="0"/>
          <w:color w:val="auto"/>
          <w:sz w:val="24"/>
          <w:highlight w:val="none"/>
        </w:rPr>
        <w:t>、技术部分</w:t>
      </w:r>
    </w:p>
    <w:p w14:paraId="4ACECD30">
      <w:pPr>
        <w:jc w:val="center"/>
        <w:outlineLvl w:val="0"/>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培训</w:t>
      </w:r>
      <w:r>
        <w:rPr>
          <w:rFonts w:hint="default" w:ascii="Times New Roman" w:hAnsi="Times New Roman" w:cs="Times New Roman"/>
          <w:b/>
          <w:bCs/>
          <w:color w:val="auto"/>
          <w:sz w:val="24"/>
          <w:szCs w:val="24"/>
          <w:highlight w:val="none"/>
          <w:lang w:val="en-US" w:eastAsia="zh-CN"/>
        </w:rPr>
        <w:t>方案</w:t>
      </w:r>
    </w:p>
    <w:p w14:paraId="6C7DE668">
      <w:pPr>
        <w:spacing w:before="0" w:after="0" w:line="360" w:lineRule="auto"/>
        <w:ind w:firstLine="420" w:firstLineChars="200"/>
        <w:jc w:val="left"/>
        <w:rPr>
          <w:rFonts w:hint="default" w:ascii="Times New Roman" w:hAnsi="Times New Roman" w:eastAsia="宋体" w:cs="Times New Roman"/>
          <w:b w:val="0"/>
          <w:bCs/>
          <w:color w:val="auto"/>
          <w:sz w:val="21"/>
          <w:szCs w:val="21"/>
          <w:highlight w:val="none"/>
          <w:lang w:val="en-US" w:eastAsia="zh-CN"/>
        </w:rPr>
      </w:pPr>
    </w:p>
    <w:p w14:paraId="1AB71607">
      <w:pPr>
        <w:spacing w:before="0" w:after="0" w:line="360" w:lineRule="auto"/>
        <w:ind w:firstLine="420" w:firstLineChars="200"/>
        <w:jc w:val="left"/>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rPr>
        <w:t>按照</w:t>
      </w:r>
      <w:r>
        <w:rPr>
          <w:rFonts w:hint="default" w:ascii="Times New Roman" w:hAnsi="Times New Roman" w:eastAsia="宋体" w:cs="Times New Roman"/>
          <w:b w:val="0"/>
          <w:bCs/>
          <w:color w:val="auto"/>
          <w:sz w:val="21"/>
          <w:szCs w:val="21"/>
          <w:highlight w:val="none"/>
          <w:lang w:val="en-US" w:eastAsia="zh-CN"/>
        </w:rPr>
        <w:t>磋商</w:t>
      </w:r>
      <w:r>
        <w:rPr>
          <w:rFonts w:hint="default" w:ascii="Times New Roman" w:hAnsi="Times New Roman" w:eastAsia="宋体" w:cs="Times New Roman"/>
          <w:b w:val="0"/>
          <w:bCs/>
          <w:color w:val="auto"/>
          <w:sz w:val="21"/>
          <w:szCs w:val="21"/>
          <w:highlight w:val="none"/>
          <w:lang w:val="en-US"/>
        </w:rPr>
        <w:t>文件的要求，根据采购需求及评审办法做出全面响应并编制</w:t>
      </w:r>
      <w:r>
        <w:rPr>
          <w:rFonts w:hint="default" w:ascii="Times New Roman" w:hAnsi="Times New Roman" w:eastAsia="宋体" w:cs="Times New Roman"/>
          <w:b w:val="0"/>
          <w:bCs/>
          <w:color w:val="auto"/>
          <w:sz w:val="21"/>
          <w:szCs w:val="21"/>
          <w:highlight w:val="none"/>
          <w:lang w:val="en-US" w:eastAsia="zh-CN"/>
        </w:rPr>
        <w:t>培训</w:t>
      </w:r>
      <w:r>
        <w:rPr>
          <w:rFonts w:hint="default" w:ascii="Times New Roman" w:hAnsi="Times New Roman" w:eastAsia="宋体" w:cs="Times New Roman"/>
          <w:bCs/>
          <w:color w:val="auto"/>
          <w:sz w:val="21"/>
          <w:szCs w:val="21"/>
          <w:highlight w:val="none"/>
          <w:lang w:val="en-US" w:eastAsia="zh-CN"/>
        </w:rPr>
        <w:t>方案</w:t>
      </w:r>
      <w:r>
        <w:rPr>
          <w:rFonts w:hint="default" w:ascii="Times New Roman" w:hAnsi="Times New Roman" w:eastAsia="宋体" w:cs="Times New Roman"/>
          <w:b w:val="0"/>
          <w:bCs/>
          <w:color w:val="auto"/>
          <w:sz w:val="21"/>
          <w:szCs w:val="21"/>
          <w:highlight w:val="none"/>
          <w:lang w:val="en-US"/>
        </w:rPr>
        <w:t>。</w:t>
      </w:r>
    </w:p>
    <w:p w14:paraId="32EB7A53">
      <w:pPr>
        <w:spacing w:before="0" w:after="0" w:line="360" w:lineRule="auto"/>
        <w:ind w:firstLine="420" w:firstLineChars="20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rPr>
        <w:t>（格式自拟）</w:t>
      </w:r>
    </w:p>
    <w:p w14:paraId="164A0498">
      <w:pPr>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br w:type="page"/>
      </w:r>
    </w:p>
    <w:p w14:paraId="3CFD9B08">
      <w:pPr>
        <w:rPr>
          <w:rFonts w:hint="default" w:ascii="Times New Roman" w:hAnsi="Times New Roman" w:eastAsia="宋体" w:cs="Times New Roman"/>
          <w:b/>
          <w:bCs/>
          <w:color w:val="auto"/>
          <w:sz w:val="24"/>
          <w:szCs w:val="24"/>
          <w:highlight w:val="none"/>
          <w:lang w:val="en-US" w:eastAsia="zh-CN" w:bidi="ar-SA"/>
        </w:rPr>
      </w:pPr>
    </w:p>
    <w:p w14:paraId="600EAFC6">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360" w:lineRule="auto"/>
        <w:textAlignment w:val="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w:t>
      </w:r>
      <w:r>
        <w:rPr>
          <w:rFonts w:hint="default" w:ascii="Times New Roman" w:hAnsi="Times New Roman" w:cs="Times New Roman"/>
          <w:b/>
          <w:bCs/>
          <w:color w:val="auto"/>
          <w:sz w:val="24"/>
          <w:szCs w:val="24"/>
          <w:highlight w:val="none"/>
          <w:lang w:val="en-US" w:eastAsia="zh-CN" w:bidi="ar-SA"/>
        </w:rPr>
        <w:t>2</w:t>
      </w:r>
      <w:r>
        <w:rPr>
          <w:rFonts w:hint="default" w:ascii="Times New Roman" w:hAnsi="Times New Roman" w:eastAsia="宋体" w:cs="Times New Roman"/>
          <w:b/>
          <w:bCs/>
          <w:color w:val="auto"/>
          <w:sz w:val="24"/>
          <w:szCs w:val="24"/>
          <w:highlight w:val="none"/>
          <w:lang w:val="en-US" w:eastAsia="zh-CN" w:bidi="ar-SA"/>
        </w:rPr>
        <w:t>）培训</w:t>
      </w:r>
      <w:r>
        <w:rPr>
          <w:rFonts w:hint="default" w:ascii="Times New Roman" w:hAnsi="Times New Roman" w:cs="Times New Roman"/>
          <w:b/>
          <w:bCs/>
          <w:color w:val="auto"/>
          <w:sz w:val="24"/>
          <w:szCs w:val="24"/>
          <w:highlight w:val="none"/>
          <w:lang w:val="en-US" w:eastAsia="zh-CN" w:bidi="ar-SA"/>
        </w:rPr>
        <w:t>团队</w:t>
      </w:r>
    </w:p>
    <w:p w14:paraId="7600A144">
      <w:pPr>
        <w:widowControl/>
        <w:shd w:val="clear"/>
        <w:spacing w:before="0" w:line="360" w:lineRule="auto"/>
        <w:ind w:firstLine="420" w:firstLineChars="200"/>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rPr>
        <w:t>按照</w:t>
      </w:r>
      <w:r>
        <w:rPr>
          <w:rFonts w:hint="default" w:ascii="Times New Roman" w:hAnsi="Times New Roman" w:eastAsia="宋体" w:cs="Times New Roman"/>
          <w:b w:val="0"/>
          <w:bCs/>
          <w:color w:val="auto"/>
          <w:sz w:val="21"/>
          <w:szCs w:val="21"/>
          <w:highlight w:val="none"/>
          <w:lang w:val="en-US" w:eastAsia="zh-CN"/>
        </w:rPr>
        <w:t>磋商</w:t>
      </w:r>
      <w:r>
        <w:rPr>
          <w:rFonts w:hint="default" w:ascii="Times New Roman" w:hAnsi="Times New Roman" w:eastAsia="宋体" w:cs="Times New Roman"/>
          <w:b w:val="0"/>
          <w:bCs/>
          <w:color w:val="auto"/>
          <w:sz w:val="21"/>
          <w:szCs w:val="21"/>
          <w:highlight w:val="none"/>
          <w:lang w:val="en-US"/>
        </w:rPr>
        <w:t>文件的要求，根据采购需求及评审办法做出全面响应并编制</w:t>
      </w:r>
      <w:r>
        <w:rPr>
          <w:rFonts w:hint="default" w:ascii="Times New Roman" w:hAnsi="Times New Roman" w:eastAsia="宋体" w:cs="Times New Roman"/>
          <w:b w:val="0"/>
          <w:bCs/>
          <w:color w:val="auto"/>
          <w:sz w:val="21"/>
          <w:szCs w:val="21"/>
          <w:highlight w:val="none"/>
          <w:lang w:val="en-US" w:eastAsia="zh-CN"/>
        </w:rPr>
        <w:t>培训</w:t>
      </w:r>
      <w:r>
        <w:rPr>
          <w:rFonts w:hint="default" w:ascii="Times New Roman" w:hAnsi="Times New Roman" w:cs="Times New Roman"/>
          <w:b w:val="0"/>
          <w:bCs/>
          <w:color w:val="auto"/>
          <w:sz w:val="21"/>
          <w:szCs w:val="21"/>
          <w:highlight w:val="none"/>
          <w:lang w:val="en-US" w:eastAsia="zh-CN"/>
        </w:rPr>
        <w:t>团队</w:t>
      </w:r>
      <w:r>
        <w:rPr>
          <w:rFonts w:hint="default" w:ascii="Times New Roman" w:hAnsi="Times New Roman" w:eastAsia="宋体" w:cs="Times New Roman"/>
          <w:bCs/>
          <w:color w:val="auto"/>
          <w:sz w:val="21"/>
          <w:szCs w:val="21"/>
          <w:highlight w:val="none"/>
          <w:lang w:val="en-US" w:eastAsia="zh-CN"/>
        </w:rPr>
        <w:t>方案</w:t>
      </w:r>
      <w:r>
        <w:rPr>
          <w:rFonts w:hint="default" w:ascii="Times New Roman" w:hAnsi="Times New Roman" w:eastAsia="宋体" w:cs="Times New Roman"/>
          <w:b w:val="0"/>
          <w:bCs/>
          <w:color w:val="auto"/>
          <w:sz w:val="21"/>
          <w:szCs w:val="21"/>
          <w:highlight w:val="none"/>
          <w:lang w:val="en-US"/>
        </w:rPr>
        <w:t>。</w:t>
      </w:r>
    </w:p>
    <w:p w14:paraId="59055932">
      <w:pPr>
        <w:widowControl/>
        <w:shd w:val="clear" w:color="auto" w:fill="FFFFFF"/>
        <w:spacing w:before="312"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培训团队一览表</w:t>
      </w:r>
    </w:p>
    <w:p w14:paraId="2D28F189">
      <w:pPr>
        <w:jc w:val="center"/>
        <w:rPr>
          <w:rFonts w:hint="default" w:ascii="Times New Roman" w:hAnsi="Times New Roman" w:eastAsia="宋体" w:cs="Times New Roman"/>
          <w:b/>
          <w:bCs/>
          <w:color w:val="auto"/>
          <w:sz w:val="21"/>
          <w:szCs w:val="21"/>
          <w:highlight w:val="none"/>
          <w:lang w:val="zh-CN"/>
        </w:rPr>
      </w:pPr>
    </w:p>
    <w:p w14:paraId="79707C72">
      <w:pPr>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项目名称：                                     项目编号：</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3F1D8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jc w:val="center"/>
        </w:trPr>
        <w:tc>
          <w:tcPr>
            <w:tcW w:w="534" w:type="dxa"/>
            <w:noWrap w:val="0"/>
            <w:vAlign w:val="center"/>
          </w:tcPr>
          <w:p w14:paraId="247C0141">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序号</w:t>
            </w:r>
          </w:p>
        </w:tc>
        <w:tc>
          <w:tcPr>
            <w:tcW w:w="896" w:type="dxa"/>
            <w:noWrap w:val="0"/>
            <w:vAlign w:val="center"/>
          </w:tcPr>
          <w:p w14:paraId="2018CC29">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姓名</w:t>
            </w:r>
          </w:p>
        </w:tc>
        <w:tc>
          <w:tcPr>
            <w:tcW w:w="663" w:type="dxa"/>
            <w:noWrap w:val="0"/>
            <w:vAlign w:val="center"/>
          </w:tcPr>
          <w:p w14:paraId="2FDE6993">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性别</w:t>
            </w:r>
          </w:p>
        </w:tc>
        <w:tc>
          <w:tcPr>
            <w:tcW w:w="709" w:type="dxa"/>
            <w:noWrap w:val="0"/>
            <w:vAlign w:val="center"/>
          </w:tcPr>
          <w:p w14:paraId="79920A5B">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年龄</w:t>
            </w:r>
          </w:p>
        </w:tc>
        <w:tc>
          <w:tcPr>
            <w:tcW w:w="1134" w:type="dxa"/>
            <w:noWrap w:val="0"/>
            <w:vAlign w:val="center"/>
          </w:tcPr>
          <w:p w14:paraId="0A5AD6DC">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学历及</w:t>
            </w:r>
          </w:p>
          <w:p w14:paraId="1F621261">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专业</w:t>
            </w:r>
          </w:p>
        </w:tc>
        <w:tc>
          <w:tcPr>
            <w:tcW w:w="1056" w:type="dxa"/>
            <w:noWrap w:val="0"/>
            <w:vAlign w:val="center"/>
          </w:tcPr>
          <w:p w14:paraId="3B60EC86">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执业</w:t>
            </w:r>
          </w:p>
          <w:p w14:paraId="5279D9C9">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资格及证书号</w:t>
            </w:r>
          </w:p>
        </w:tc>
        <w:tc>
          <w:tcPr>
            <w:tcW w:w="1020" w:type="dxa"/>
            <w:noWrap w:val="0"/>
            <w:vAlign w:val="center"/>
          </w:tcPr>
          <w:p w14:paraId="29017A86">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技术</w:t>
            </w:r>
          </w:p>
          <w:p w14:paraId="66171303">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职称</w:t>
            </w:r>
          </w:p>
        </w:tc>
        <w:tc>
          <w:tcPr>
            <w:tcW w:w="1174" w:type="dxa"/>
            <w:noWrap w:val="0"/>
            <w:vAlign w:val="center"/>
          </w:tcPr>
          <w:p w14:paraId="4C1CE89D">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相关工作年限及工作经历</w:t>
            </w:r>
          </w:p>
        </w:tc>
        <w:tc>
          <w:tcPr>
            <w:tcW w:w="1588" w:type="dxa"/>
            <w:noWrap w:val="0"/>
            <w:vAlign w:val="center"/>
          </w:tcPr>
          <w:p w14:paraId="31296064">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拟担任本项目何种工作</w:t>
            </w:r>
          </w:p>
        </w:tc>
        <w:tc>
          <w:tcPr>
            <w:tcW w:w="851" w:type="dxa"/>
            <w:noWrap w:val="0"/>
            <w:vAlign w:val="center"/>
          </w:tcPr>
          <w:p w14:paraId="7B7558A2">
            <w:pPr>
              <w:jc w:val="center"/>
              <w:rPr>
                <w:rFonts w:hint="default" w:ascii="Times New Roman" w:hAnsi="Times New Roman" w:eastAsia="宋体" w:cs="Times New Roman"/>
                <w:b/>
                <w:color w:val="auto"/>
                <w:sz w:val="21"/>
                <w:szCs w:val="21"/>
                <w:highlight w:val="none"/>
                <w:lang w:val="zh-CN"/>
              </w:rPr>
            </w:pPr>
            <w:r>
              <w:rPr>
                <w:rFonts w:hint="default" w:ascii="Times New Roman" w:hAnsi="Times New Roman" w:eastAsia="宋体" w:cs="Times New Roman"/>
                <w:b/>
                <w:color w:val="auto"/>
                <w:sz w:val="21"/>
                <w:szCs w:val="21"/>
                <w:highlight w:val="none"/>
                <w:lang w:val="zh-CN"/>
              </w:rPr>
              <w:t>备注</w:t>
            </w:r>
          </w:p>
        </w:tc>
      </w:tr>
      <w:tr w14:paraId="318B7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0BF0DE5F">
            <w:pPr>
              <w:rPr>
                <w:rFonts w:hint="default" w:ascii="Times New Roman" w:hAnsi="Times New Roman" w:eastAsia="宋体" w:cs="Times New Roman"/>
                <w:color w:val="auto"/>
                <w:sz w:val="21"/>
                <w:szCs w:val="21"/>
                <w:highlight w:val="none"/>
                <w:lang w:val="zh-CN"/>
              </w:rPr>
            </w:pPr>
          </w:p>
        </w:tc>
        <w:tc>
          <w:tcPr>
            <w:tcW w:w="896" w:type="dxa"/>
            <w:noWrap w:val="0"/>
            <w:vAlign w:val="top"/>
          </w:tcPr>
          <w:p w14:paraId="34D15054">
            <w:pPr>
              <w:rPr>
                <w:rFonts w:hint="default" w:ascii="Times New Roman" w:hAnsi="Times New Roman" w:eastAsia="宋体" w:cs="Times New Roman"/>
                <w:color w:val="auto"/>
                <w:sz w:val="21"/>
                <w:szCs w:val="21"/>
                <w:highlight w:val="none"/>
                <w:lang w:val="zh-CN"/>
              </w:rPr>
            </w:pPr>
          </w:p>
        </w:tc>
        <w:tc>
          <w:tcPr>
            <w:tcW w:w="663" w:type="dxa"/>
            <w:noWrap w:val="0"/>
            <w:vAlign w:val="top"/>
          </w:tcPr>
          <w:p w14:paraId="1F366935">
            <w:pPr>
              <w:rPr>
                <w:rFonts w:hint="default" w:ascii="Times New Roman" w:hAnsi="Times New Roman" w:eastAsia="宋体" w:cs="Times New Roman"/>
                <w:color w:val="auto"/>
                <w:sz w:val="21"/>
                <w:szCs w:val="21"/>
                <w:highlight w:val="none"/>
                <w:lang w:val="zh-CN"/>
              </w:rPr>
            </w:pPr>
          </w:p>
        </w:tc>
        <w:tc>
          <w:tcPr>
            <w:tcW w:w="709" w:type="dxa"/>
            <w:noWrap w:val="0"/>
            <w:vAlign w:val="top"/>
          </w:tcPr>
          <w:p w14:paraId="03DD0790">
            <w:pPr>
              <w:rPr>
                <w:rFonts w:hint="default" w:ascii="Times New Roman" w:hAnsi="Times New Roman" w:eastAsia="宋体" w:cs="Times New Roman"/>
                <w:color w:val="auto"/>
                <w:sz w:val="21"/>
                <w:szCs w:val="21"/>
                <w:highlight w:val="none"/>
                <w:lang w:val="zh-CN"/>
              </w:rPr>
            </w:pPr>
          </w:p>
        </w:tc>
        <w:tc>
          <w:tcPr>
            <w:tcW w:w="1134" w:type="dxa"/>
            <w:noWrap w:val="0"/>
            <w:vAlign w:val="top"/>
          </w:tcPr>
          <w:p w14:paraId="6F36E96E">
            <w:pPr>
              <w:rPr>
                <w:rFonts w:hint="default" w:ascii="Times New Roman" w:hAnsi="Times New Roman" w:eastAsia="宋体" w:cs="Times New Roman"/>
                <w:color w:val="auto"/>
                <w:sz w:val="21"/>
                <w:szCs w:val="21"/>
                <w:highlight w:val="none"/>
                <w:lang w:val="zh-CN"/>
              </w:rPr>
            </w:pPr>
          </w:p>
        </w:tc>
        <w:tc>
          <w:tcPr>
            <w:tcW w:w="1056" w:type="dxa"/>
            <w:noWrap w:val="0"/>
            <w:vAlign w:val="top"/>
          </w:tcPr>
          <w:p w14:paraId="4007EFFD">
            <w:pPr>
              <w:rPr>
                <w:rFonts w:hint="default" w:ascii="Times New Roman" w:hAnsi="Times New Roman" w:eastAsia="宋体" w:cs="Times New Roman"/>
                <w:color w:val="auto"/>
                <w:sz w:val="21"/>
                <w:szCs w:val="21"/>
                <w:highlight w:val="none"/>
                <w:lang w:val="zh-CN"/>
              </w:rPr>
            </w:pPr>
          </w:p>
        </w:tc>
        <w:tc>
          <w:tcPr>
            <w:tcW w:w="1020" w:type="dxa"/>
            <w:noWrap w:val="0"/>
            <w:vAlign w:val="top"/>
          </w:tcPr>
          <w:p w14:paraId="5EDC7BC3">
            <w:pPr>
              <w:rPr>
                <w:rFonts w:hint="default" w:ascii="Times New Roman" w:hAnsi="Times New Roman" w:eastAsia="宋体" w:cs="Times New Roman"/>
                <w:color w:val="auto"/>
                <w:sz w:val="21"/>
                <w:szCs w:val="21"/>
                <w:highlight w:val="none"/>
                <w:lang w:val="zh-CN"/>
              </w:rPr>
            </w:pPr>
          </w:p>
        </w:tc>
        <w:tc>
          <w:tcPr>
            <w:tcW w:w="1174" w:type="dxa"/>
            <w:noWrap w:val="0"/>
            <w:vAlign w:val="top"/>
          </w:tcPr>
          <w:p w14:paraId="6DDDC309">
            <w:pPr>
              <w:rPr>
                <w:rFonts w:hint="default" w:ascii="Times New Roman" w:hAnsi="Times New Roman" w:eastAsia="宋体" w:cs="Times New Roman"/>
                <w:color w:val="auto"/>
                <w:sz w:val="21"/>
                <w:szCs w:val="21"/>
                <w:highlight w:val="none"/>
                <w:lang w:val="zh-CN"/>
              </w:rPr>
            </w:pPr>
          </w:p>
        </w:tc>
        <w:tc>
          <w:tcPr>
            <w:tcW w:w="1588" w:type="dxa"/>
            <w:noWrap w:val="0"/>
            <w:vAlign w:val="top"/>
          </w:tcPr>
          <w:p w14:paraId="5CE9DA50">
            <w:pPr>
              <w:rPr>
                <w:rFonts w:hint="default" w:ascii="Times New Roman" w:hAnsi="Times New Roman" w:eastAsia="宋体" w:cs="Times New Roman"/>
                <w:color w:val="auto"/>
                <w:sz w:val="21"/>
                <w:szCs w:val="21"/>
                <w:highlight w:val="none"/>
                <w:lang w:val="zh-CN"/>
              </w:rPr>
            </w:pPr>
          </w:p>
        </w:tc>
        <w:tc>
          <w:tcPr>
            <w:tcW w:w="851" w:type="dxa"/>
            <w:noWrap w:val="0"/>
            <w:vAlign w:val="top"/>
          </w:tcPr>
          <w:p w14:paraId="34126787">
            <w:pPr>
              <w:rPr>
                <w:rFonts w:hint="default" w:ascii="Times New Roman" w:hAnsi="Times New Roman" w:eastAsia="宋体" w:cs="Times New Roman"/>
                <w:color w:val="auto"/>
                <w:sz w:val="21"/>
                <w:szCs w:val="21"/>
                <w:highlight w:val="none"/>
                <w:lang w:val="zh-CN"/>
              </w:rPr>
            </w:pPr>
          </w:p>
        </w:tc>
      </w:tr>
      <w:tr w14:paraId="12C50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0455206A">
            <w:pPr>
              <w:rPr>
                <w:rFonts w:hint="default" w:ascii="Times New Roman" w:hAnsi="Times New Roman" w:eastAsia="宋体" w:cs="Times New Roman"/>
                <w:color w:val="auto"/>
                <w:sz w:val="21"/>
                <w:szCs w:val="21"/>
                <w:highlight w:val="none"/>
                <w:lang w:val="zh-CN"/>
              </w:rPr>
            </w:pPr>
          </w:p>
        </w:tc>
        <w:tc>
          <w:tcPr>
            <w:tcW w:w="896" w:type="dxa"/>
            <w:noWrap w:val="0"/>
            <w:vAlign w:val="top"/>
          </w:tcPr>
          <w:p w14:paraId="43B0B79D">
            <w:pPr>
              <w:rPr>
                <w:rFonts w:hint="default" w:ascii="Times New Roman" w:hAnsi="Times New Roman" w:eastAsia="宋体" w:cs="Times New Roman"/>
                <w:color w:val="auto"/>
                <w:sz w:val="21"/>
                <w:szCs w:val="21"/>
                <w:highlight w:val="none"/>
                <w:lang w:val="zh-CN"/>
              </w:rPr>
            </w:pPr>
          </w:p>
        </w:tc>
        <w:tc>
          <w:tcPr>
            <w:tcW w:w="663" w:type="dxa"/>
            <w:noWrap w:val="0"/>
            <w:vAlign w:val="top"/>
          </w:tcPr>
          <w:p w14:paraId="62219B0F">
            <w:pPr>
              <w:rPr>
                <w:rFonts w:hint="default" w:ascii="Times New Roman" w:hAnsi="Times New Roman" w:eastAsia="宋体" w:cs="Times New Roman"/>
                <w:color w:val="auto"/>
                <w:sz w:val="21"/>
                <w:szCs w:val="21"/>
                <w:highlight w:val="none"/>
                <w:lang w:val="zh-CN"/>
              </w:rPr>
            </w:pPr>
          </w:p>
        </w:tc>
        <w:tc>
          <w:tcPr>
            <w:tcW w:w="709" w:type="dxa"/>
            <w:noWrap w:val="0"/>
            <w:vAlign w:val="top"/>
          </w:tcPr>
          <w:p w14:paraId="51A9E349">
            <w:pPr>
              <w:rPr>
                <w:rFonts w:hint="default" w:ascii="Times New Roman" w:hAnsi="Times New Roman" w:eastAsia="宋体" w:cs="Times New Roman"/>
                <w:color w:val="auto"/>
                <w:sz w:val="21"/>
                <w:szCs w:val="21"/>
                <w:highlight w:val="none"/>
                <w:lang w:val="zh-CN"/>
              </w:rPr>
            </w:pPr>
          </w:p>
        </w:tc>
        <w:tc>
          <w:tcPr>
            <w:tcW w:w="1134" w:type="dxa"/>
            <w:noWrap w:val="0"/>
            <w:vAlign w:val="top"/>
          </w:tcPr>
          <w:p w14:paraId="69E53433">
            <w:pPr>
              <w:rPr>
                <w:rFonts w:hint="default" w:ascii="Times New Roman" w:hAnsi="Times New Roman" w:eastAsia="宋体" w:cs="Times New Roman"/>
                <w:color w:val="auto"/>
                <w:sz w:val="21"/>
                <w:szCs w:val="21"/>
                <w:highlight w:val="none"/>
                <w:lang w:val="zh-CN"/>
              </w:rPr>
            </w:pPr>
          </w:p>
        </w:tc>
        <w:tc>
          <w:tcPr>
            <w:tcW w:w="1056" w:type="dxa"/>
            <w:noWrap w:val="0"/>
            <w:vAlign w:val="top"/>
          </w:tcPr>
          <w:p w14:paraId="5FD6B384">
            <w:pPr>
              <w:rPr>
                <w:rFonts w:hint="default" w:ascii="Times New Roman" w:hAnsi="Times New Roman" w:eastAsia="宋体" w:cs="Times New Roman"/>
                <w:color w:val="auto"/>
                <w:sz w:val="21"/>
                <w:szCs w:val="21"/>
                <w:highlight w:val="none"/>
                <w:lang w:val="zh-CN"/>
              </w:rPr>
            </w:pPr>
          </w:p>
        </w:tc>
        <w:tc>
          <w:tcPr>
            <w:tcW w:w="1020" w:type="dxa"/>
            <w:noWrap w:val="0"/>
            <w:vAlign w:val="top"/>
          </w:tcPr>
          <w:p w14:paraId="7C6A1EC5">
            <w:pPr>
              <w:rPr>
                <w:rFonts w:hint="default" w:ascii="Times New Roman" w:hAnsi="Times New Roman" w:eastAsia="宋体" w:cs="Times New Roman"/>
                <w:color w:val="auto"/>
                <w:sz w:val="21"/>
                <w:szCs w:val="21"/>
                <w:highlight w:val="none"/>
                <w:lang w:val="zh-CN"/>
              </w:rPr>
            </w:pPr>
          </w:p>
        </w:tc>
        <w:tc>
          <w:tcPr>
            <w:tcW w:w="1174" w:type="dxa"/>
            <w:noWrap w:val="0"/>
            <w:vAlign w:val="top"/>
          </w:tcPr>
          <w:p w14:paraId="19581B7A">
            <w:pPr>
              <w:rPr>
                <w:rFonts w:hint="default" w:ascii="Times New Roman" w:hAnsi="Times New Roman" w:eastAsia="宋体" w:cs="Times New Roman"/>
                <w:color w:val="auto"/>
                <w:sz w:val="21"/>
                <w:szCs w:val="21"/>
                <w:highlight w:val="none"/>
                <w:lang w:val="zh-CN"/>
              </w:rPr>
            </w:pPr>
          </w:p>
        </w:tc>
        <w:tc>
          <w:tcPr>
            <w:tcW w:w="1588" w:type="dxa"/>
            <w:noWrap w:val="0"/>
            <w:vAlign w:val="top"/>
          </w:tcPr>
          <w:p w14:paraId="2D688D84">
            <w:pPr>
              <w:rPr>
                <w:rFonts w:hint="default" w:ascii="Times New Roman" w:hAnsi="Times New Roman" w:eastAsia="宋体" w:cs="Times New Roman"/>
                <w:color w:val="auto"/>
                <w:sz w:val="21"/>
                <w:szCs w:val="21"/>
                <w:highlight w:val="none"/>
                <w:lang w:val="zh-CN"/>
              </w:rPr>
            </w:pPr>
          </w:p>
        </w:tc>
        <w:tc>
          <w:tcPr>
            <w:tcW w:w="851" w:type="dxa"/>
            <w:noWrap w:val="0"/>
            <w:vAlign w:val="top"/>
          </w:tcPr>
          <w:p w14:paraId="778D269E">
            <w:pPr>
              <w:rPr>
                <w:rFonts w:hint="default" w:ascii="Times New Roman" w:hAnsi="Times New Roman" w:eastAsia="宋体" w:cs="Times New Roman"/>
                <w:color w:val="auto"/>
                <w:sz w:val="21"/>
                <w:szCs w:val="21"/>
                <w:highlight w:val="none"/>
                <w:lang w:val="zh-CN"/>
              </w:rPr>
            </w:pPr>
          </w:p>
        </w:tc>
      </w:tr>
      <w:tr w14:paraId="58964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31A3C579">
            <w:pPr>
              <w:rPr>
                <w:rFonts w:hint="default" w:ascii="Times New Roman" w:hAnsi="Times New Roman" w:eastAsia="宋体" w:cs="Times New Roman"/>
                <w:color w:val="auto"/>
                <w:sz w:val="21"/>
                <w:szCs w:val="21"/>
                <w:highlight w:val="none"/>
                <w:lang w:val="zh-CN"/>
              </w:rPr>
            </w:pPr>
          </w:p>
        </w:tc>
        <w:tc>
          <w:tcPr>
            <w:tcW w:w="896" w:type="dxa"/>
            <w:noWrap w:val="0"/>
            <w:vAlign w:val="top"/>
          </w:tcPr>
          <w:p w14:paraId="273E73E9">
            <w:pPr>
              <w:rPr>
                <w:rFonts w:hint="default" w:ascii="Times New Roman" w:hAnsi="Times New Roman" w:eastAsia="宋体" w:cs="Times New Roman"/>
                <w:color w:val="auto"/>
                <w:sz w:val="21"/>
                <w:szCs w:val="21"/>
                <w:highlight w:val="none"/>
                <w:lang w:val="zh-CN"/>
              </w:rPr>
            </w:pPr>
          </w:p>
        </w:tc>
        <w:tc>
          <w:tcPr>
            <w:tcW w:w="663" w:type="dxa"/>
            <w:noWrap w:val="0"/>
            <w:vAlign w:val="top"/>
          </w:tcPr>
          <w:p w14:paraId="185DCFF5">
            <w:pPr>
              <w:rPr>
                <w:rFonts w:hint="default" w:ascii="Times New Roman" w:hAnsi="Times New Roman" w:eastAsia="宋体" w:cs="Times New Roman"/>
                <w:color w:val="auto"/>
                <w:sz w:val="21"/>
                <w:szCs w:val="21"/>
                <w:highlight w:val="none"/>
                <w:lang w:val="zh-CN"/>
              </w:rPr>
            </w:pPr>
          </w:p>
        </w:tc>
        <w:tc>
          <w:tcPr>
            <w:tcW w:w="709" w:type="dxa"/>
            <w:noWrap w:val="0"/>
            <w:vAlign w:val="top"/>
          </w:tcPr>
          <w:p w14:paraId="66850AB4">
            <w:pPr>
              <w:rPr>
                <w:rFonts w:hint="default" w:ascii="Times New Roman" w:hAnsi="Times New Roman" w:eastAsia="宋体" w:cs="Times New Roman"/>
                <w:color w:val="auto"/>
                <w:sz w:val="21"/>
                <w:szCs w:val="21"/>
                <w:highlight w:val="none"/>
                <w:lang w:val="zh-CN"/>
              </w:rPr>
            </w:pPr>
          </w:p>
        </w:tc>
        <w:tc>
          <w:tcPr>
            <w:tcW w:w="1134" w:type="dxa"/>
            <w:noWrap w:val="0"/>
            <w:vAlign w:val="top"/>
          </w:tcPr>
          <w:p w14:paraId="08316536">
            <w:pPr>
              <w:rPr>
                <w:rFonts w:hint="default" w:ascii="Times New Roman" w:hAnsi="Times New Roman" w:eastAsia="宋体" w:cs="Times New Roman"/>
                <w:color w:val="auto"/>
                <w:sz w:val="21"/>
                <w:szCs w:val="21"/>
                <w:highlight w:val="none"/>
                <w:lang w:val="zh-CN"/>
              </w:rPr>
            </w:pPr>
          </w:p>
        </w:tc>
        <w:tc>
          <w:tcPr>
            <w:tcW w:w="1056" w:type="dxa"/>
            <w:noWrap w:val="0"/>
            <w:vAlign w:val="top"/>
          </w:tcPr>
          <w:p w14:paraId="165C0129">
            <w:pPr>
              <w:rPr>
                <w:rFonts w:hint="default" w:ascii="Times New Roman" w:hAnsi="Times New Roman" w:eastAsia="宋体" w:cs="Times New Roman"/>
                <w:color w:val="auto"/>
                <w:sz w:val="21"/>
                <w:szCs w:val="21"/>
                <w:highlight w:val="none"/>
                <w:lang w:val="zh-CN"/>
              </w:rPr>
            </w:pPr>
          </w:p>
        </w:tc>
        <w:tc>
          <w:tcPr>
            <w:tcW w:w="1020" w:type="dxa"/>
            <w:noWrap w:val="0"/>
            <w:vAlign w:val="top"/>
          </w:tcPr>
          <w:p w14:paraId="025A204B">
            <w:pPr>
              <w:rPr>
                <w:rFonts w:hint="default" w:ascii="Times New Roman" w:hAnsi="Times New Roman" w:eastAsia="宋体" w:cs="Times New Roman"/>
                <w:color w:val="auto"/>
                <w:sz w:val="21"/>
                <w:szCs w:val="21"/>
                <w:highlight w:val="none"/>
                <w:lang w:val="zh-CN"/>
              </w:rPr>
            </w:pPr>
          </w:p>
        </w:tc>
        <w:tc>
          <w:tcPr>
            <w:tcW w:w="1174" w:type="dxa"/>
            <w:noWrap w:val="0"/>
            <w:vAlign w:val="top"/>
          </w:tcPr>
          <w:p w14:paraId="29A26BB7">
            <w:pPr>
              <w:rPr>
                <w:rFonts w:hint="default" w:ascii="Times New Roman" w:hAnsi="Times New Roman" w:eastAsia="宋体" w:cs="Times New Roman"/>
                <w:color w:val="auto"/>
                <w:sz w:val="21"/>
                <w:szCs w:val="21"/>
                <w:highlight w:val="none"/>
                <w:lang w:val="zh-CN"/>
              </w:rPr>
            </w:pPr>
          </w:p>
        </w:tc>
        <w:tc>
          <w:tcPr>
            <w:tcW w:w="1588" w:type="dxa"/>
            <w:noWrap w:val="0"/>
            <w:vAlign w:val="top"/>
          </w:tcPr>
          <w:p w14:paraId="68B3766F">
            <w:pPr>
              <w:rPr>
                <w:rFonts w:hint="default" w:ascii="Times New Roman" w:hAnsi="Times New Roman" w:eastAsia="宋体" w:cs="Times New Roman"/>
                <w:color w:val="auto"/>
                <w:sz w:val="21"/>
                <w:szCs w:val="21"/>
                <w:highlight w:val="none"/>
                <w:lang w:val="zh-CN"/>
              </w:rPr>
            </w:pPr>
          </w:p>
        </w:tc>
        <w:tc>
          <w:tcPr>
            <w:tcW w:w="851" w:type="dxa"/>
            <w:noWrap w:val="0"/>
            <w:vAlign w:val="top"/>
          </w:tcPr>
          <w:p w14:paraId="195E9A88">
            <w:pPr>
              <w:rPr>
                <w:rFonts w:hint="default" w:ascii="Times New Roman" w:hAnsi="Times New Roman" w:eastAsia="宋体" w:cs="Times New Roman"/>
                <w:color w:val="auto"/>
                <w:sz w:val="21"/>
                <w:szCs w:val="21"/>
                <w:highlight w:val="none"/>
                <w:lang w:val="zh-CN"/>
              </w:rPr>
            </w:pPr>
          </w:p>
        </w:tc>
      </w:tr>
      <w:tr w14:paraId="10014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0E47D36D">
            <w:pPr>
              <w:rPr>
                <w:rFonts w:hint="default" w:ascii="Times New Roman" w:hAnsi="Times New Roman" w:eastAsia="宋体" w:cs="Times New Roman"/>
                <w:color w:val="auto"/>
                <w:sz w:val="21"/>
                <w:szCs w:val="21"/>
                <w:highlight w:val="none"/>
                <w:lang w:val="zh-CN"/>
              </w:rPr>
            </w:pPr>
          </w:p>
        </w:tc>
        <w:tc>
          <w:tcPr>
            <w:tcW w:w="896" w:type="dxa"/>
            <w:noWrap w:val="0"/>
            <w:vAlign w:val="top"/>
          </w:tcPr>
          <w:p w14:paraId="53C34F0E">
            <w:pPr>
              <w:rPr>
                <w:rFonts w:hint="default" w:ascii="Times New Roman" w:hAnsi="Times New Roman" w:eastAsia="宋体" w:cs="Times New Roman"/>
                <w:color w:val="auto"/>
                <w:sz w:val="21"/>
                <w:szCs w:val="21"/>
                <w:highlight w:val="none"/>
                <w:lang w:val="zh-CN"/>
              </w:rPr>
            </w:pPr>
          </w:p>
        </w:tc>
        <w:tc>
          <w:tcPr>
            <w:tcW w:w="663" w:type="dxa"/>
            <w:noWrap w:val="0"/>
            <w:vAlign w:val="top"/>
          </w:tcPr>
          <w:p w14:paraId="32EF0FE5">
            <w:pPr>
              <w:rPr>
                <w:rFonts w:hint="default" w:ascii="Times New Roman" w:hAnsi="Times New Roman" w:eastAsia="宋体" w:cs="Times New Roman"/>
                <w:color w:val="auto"/>
                <w:sz w:val="21"/>
                <w:szCs w:val="21"/>
                <w:highlight w:val="none"/>
                <w:lang w:val="zh-CN"/>
              </w:rPr>
            </w:pPr>
          </w:p>
        </w:tc>
        <w:tc>
          <w:tcPr>
            <w:tcW w:w="709" w:type="dxa"/>
            <w:noWrap w:val="0"/>
            <w:vAlign w:val="top"/>
          </w:tcPr>
          <w:p w14:paraId="74ABACAC">
            <w:pPr>
              <w:rPr>
                <w:rFonts w:hint="default" w:ascii="Times New Roman" w:hAnsi="Times New Roman" w:eastAsia="宋体" w:cs="Times New Roman"/>
                <w:color w:val="auto"/>
                <w:sz w:val="21"/>
                <w:szCs w:val="21"/>
                <w:highlight w:val="none"/>
                <w:lang w:val="zh-CN"/>
              </w:rPr>
            </w:pPr>
          </w:p>
        </w:tc>
        <w:tc>
          <w:tcPr>
            <w:tcW w:w="1134" w:type="dxa"/>
            <w:noWrap w:val="0"/>
            <w:vAlign w:val="top"/>
          </w:tcPr>
          <w:p w14:paraId="021E5E9F">
            <w:pPr>
              <w:rPr>
                <w:rFonts w:hint="default" w:ascii="Times New Roman" w:hAnsi="Times New Roman" w:eastAsia="宋体" w:cs="Times New Roman"/>
                <w:color w:val="auto"/>
                <w:sz w:val="21"/>
                <w:szCs w:val="21"/>
                <w:highlight w:val="none"/>
                <w:lang w:val="zh-CN"/>
              </w:rPr>
            </w:pPr>
          </w:p>
        </w:tc>
        <w:tc>
          <w:tcPr>
            <w:tcW w:w="1056" w:type="dxa"/>
            <w:noWrap w:val="0"/>
            <w:vAlign w:val="top"/>
          </w:tcPr>
          <w:p w14:paraId="685B9E93">
            <w:pPr>
              <w:rPr>
                <w:rFonts w:hint="default" w:ascii="Times New Roman" w:hAnsi="Times New Roman" w:eastAsia="宋体" w:cs="Times New Roman"/>
                <w:color w:val="auto"/>
                <w:sz w:val="21"/>
                <w:szCs w:val="21"/>
                <w:highlight w:val="none"/>
                <w:lang w:val="zh-CN"/>
              </w:rPr>
            </w:pPr>
          </w:p>
        </w:tc>
        <w:tc>
          <w:tcPr>
            <w:tcW w:w="1020" w:type="dxa"/>
            <w:noWrap w:val="0"/>
            <w:vAlign w:val="top"/>
          </w:tcPr>
          <w:p w14:paraId="4547265C">
            <w:pPr>
              <w:rPr>
                <w:rFonts w:hint="default" w:ascii="Times New Roman" w:hAnsi="Times New Roman" w:eastAsia="宋体" w:cs="Times New Roman"/>
                <w:color w:val="auto"/>
                <w:sz w:val="21"/>
                <w:szCs w:val="21"/>
                <w:highlight w:val="none"/>
                <w:lang w:val="zh-CN"/>
              </w:rPr>
            </w:pPr>
          </w:p>
        </w:tc>
        <w:tc>
          <w:tcPr>
            <w:tcW w:w="1174" w:type="dxa"/>
            <w:noWrap w:val="0"/>
            <w:vAlign w:val="top"/>
          </w:tcPr>
          <w:p w14:paraId="20685AD8">
            <w:pPr>
              <w:rPr>
                <w:rFonts w:hint="default" w:ascii="Times New Roman" w:hAnsi="Times New Roman" w:eastAsia="宋体" w:cs="Times New Roman"/>
                <w:color w:val="auto"/>
                <w:sz w:val="21"/>
                <w:szCs w:val="21"/>
                <w:highlight w:val="none"/>
                <w:lang w:val="zh-CN"/>
              </w:rPr>
            </w:pPr>
          </w:p>
        </w:tc>
        <w:tc>
          <w:tcPr>
            <w:tcW w:w="1588" w:type="dxa"/>
            <w:noWrap w:val="0"/>
            <w:vAlign w:val="top"/>
          </w:tcPr>
          <w:p w14:paraId="28BE2991">
            <w:pPr>
              <w:rPr>
                <w:rFonts w:hint="default" w:ascii="Times New Roman" w:hAnsi="Times New Roman" w:eastAsia="宋体" w:cs="Times New Roman"/>
                <w:color w:val="auto"/>
                <w:sz w:val="21"/>
                <w:szCs w:val="21"/>
                <w:highlight w:val="none"/>
                <w:lang w:val="zh-CN"/>
              </w:rPr>
            </w:pPr>
          </w:p>
        </w:tc>
        <w:tc>
          <w:tcPr>
            <w:tcW w:w="851" w:type="dxa"/>
            <w:noWrap w:val="0"/>
            <w:vAlign w:val="top"/>
          </w:tcPr>
          <w:p w14:paraId="2085FE1E">
            <w:pPr>
              <w:rPr>
                <w:rFonts w:hint="default" w:ascii="Times New Roman" w:hAnsi="Times New Roman" w:eastAsia="宋体" w:cs="Times New Roman"/>
                <w:color w:val="auto"/>
                <w:sz w:val="21"/>
                <w:szCs w:val="21"/>
                <w:highlight w:val="none"/>
                <w:lang w:val="zh-CN"/>
              </w:rPr>
            </w:pPr>
          </w:p>
        </w:tc>
      </w:tr>
      <w:tr w14:paraId="255D0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3DCC96EB">
            <w:pPr>
              <w:rPr>
                <w:rFonts w:hint="default" w:ascii="Times New Roman" w:hAnsi="Times New Roman" w:eastAsia="宋体" w:cs="Times New Roman"/>
                <w:color w:val="auto"/>
                <w:sz w:val="21"/>
                <w:szCs w:val="21"/>
                <w:highlight w:val="none"/>
                <w:lang w:val="zh-CN"/>
              </w:rPr>
            </w:pPr>
          </w:p>
        </w:tc>
        <w:tc>
          <w:tcPr>
            <w:tcW w:w="896" w:type="dxa"/>
            <w:noWrap w:val="0"/>
            <w:vAlign w:val="top"/>
          </w:tcPr>
          <w:p w14:paraId="475E0D05">
            <w:pPr>
              <w:rPr>
                <w:rFonts w:hint="default" w:ascii="Times New Roman" w:hAnsi="Times New Roman" w:eastAsia="宋体" w:cs="Times New Roman"/>
                <w:color w:val="auto"/>
                <w:sz w:val="21"/>
                <w:szCs w:val="21"/>
                <w:highlight w:val="none"/>
                <w:lang w:val="zh-CN"/>
              </w:rPr>
            </w:pPr>
          </w:p>
        </w:tc>
        <w:tc>
          <w:tcPr>
            <w:tcW w:w="663" w:type="dxa"/>
            <w:noWrap w:val="0"/>
            <w:vAlign w:val="top"/>
          </w:tcPr>
          <w:p w14:paraId="3C3C903E">
            <w:pPr>
              <w:rPr>
                <w:rFonts w:hint="default" w:ascii="Times New Roman" w:hAnsi="Times New Roman" w:eastAsia="宋体" w:cs="Times New Roman"/>
                <w:color w:val="auto"/>
                <w:sz w:val="21"/>
                <w:szCs w:val="21"/>
                <w:highlight w:val="none"/>
                <w:lang w:val="zh-CN"/>
              </w:rPr>
            </w:pPr>
          </w:p>
        </w:tc>
        <w:tc>
          <w:tcPr>
            <w:tcW w:w="709" w:type="dxa"/>
            <w:noWrap w:val="0"/>
            <w:vAlign w:val="top"/>
          </w:tcPr>
          <w:p w14:paraId="43ADD8B0">
            <w:pPr>
              <w:rPr>
                <w:rFonts w:hint="default" w:ascii="Times New Roman" w:hAnsi="Times New Roman" w:eastAsia="宋体" w:cs="Times New Roman"/>
                <w:color w:val="auto"/>
                <w:sz w:val="21"/>
                <w:szCs w:val="21"/>
                <w:highlight w:val="none"/>
                <w:lang w:val="zh-CN"/>
              </w:rPr>
            </w:pPr>
          </w:p>
        </w:tc>
        <w:tc>
          <w:tcPr>
            <w:tcW w:w="1134" w:type="dxa"/>
            <w:noWrap w:val="0"/>
            <w:vAlign w:val="top"/>
          </w:tcPr>
          <w:p w14:paraId="7C3676E5">
            <w:pPr>
              <w:rPr>
                <w:rFonts w:hint="default" w:ascii="Times New Roman" w:hAnsi="Times New Roman" w:eastAsia="宋体" w:cs="Times New Roman"/>
                <w:color w:val="auto"/>
                <w:sz w:val="21"/>
                <w:szCs w:val="21"/>
                <w:highlight w:val="none"/>
                <w:lang w:val="zh-CN"/>
              </w:rPr>
            </w:pPr>
          </w:p>
        </w:tc>
        <w:tc>
          <w:tcPr>
            <w:tcW w:w="1056" w:type="dxa"/>
            <w:noWrap w:val="0"/>
            <w:vAlign w:val="top"/>
          </w:tcPr>
          <w:p w14:paraId="3C65E72A">
            <w:pPr>
              <w:rPr>
                <w:rFonts w:hint="default" w:ascii="Times New Roman" w:hAnsi="Times New Roman" w:eastAsia="宋体" w:cs="Times New Roman"/>
                <w:color w:val="auto"/>
                <w:sz w:val="21"/>
                <w:szCs w:val="21"/>
                <w:highlight w:val="none"/>
                <w:lang w:val="zh-CN"/>
              </w:rPr>
            </w:pPr>
          </w:p>
        </w:tc>
        <w:tc>
          <w:tcPr>
            <w:tcW w:w="1020" w:type="dxa"/>
            <w:noWrap w:val="0"/>
            <w:vAlign w:val="top"/>
          </w:tcPr>
          <w:p w14:paraId="2D503BBE">
            <w:pPr>
              <w:rPr>
                <w:rFonts w:hint="default" w:ascii="Times New Roman" w:hAnsi="Times New Roman" w:eastAsia="宋体" w:cs="Times New Roman"/>
                <w:color w:val="auto"/>
                <w:sz w:val="21"/>
                <w:szCs w:val="21"/>
                <w:highlight w:val="none"/>
                <w:lang w:val="zh-CN"/>
              </w:rPr>
            </w:pPr>
          </w:p>
        </w:tc>
        <w:tc>
          <w:tcPr>
            <w:tcW w:w="1174" w:type="dxa"/>
            <w:noWrap w:val="0"/>
            <w:vAlign w:val="top"/>
          </w:tcPr>
          <w:p w14:paraId="194CDB0F">
            <w:pPr>
              <w:rPr>
                <w:rFonts w:hint="default" w:ascii="Times New Roman" w:hAnsi="Times New Roman" w:eastAsia="宋体" w:cs="Times New Roman"/>
                <w:color w:val="auto"/>
                <w:sz w:val="21"/>
                <w:szCs w:val="21"/>
                <w:highlight w:val="none"/>
                <w:lang w:val="zh-CN"/>
              </w:rPr>
            </w:pPr>
          </w:p>
        </w:tc>
        <w:tc>
          <w:tcPr>
            <w:tcW w:w="1588" w:type="dxa"/>
            <w:noWrap w:val="0"/>
            <w:vAlign w:val="top"/>
          </w:tcPr>
          <w:p w14:paraId="6E4CE7FF">
            <w:pPr>
              <w:rPr>
                <w:rFonts w:hint="default" w:ascii="Times New Roman" w:hAnsi="Times New Roman" w:eastAsia="宋体" w:cs="Times New Roman"/>
                <w:color w:val="auto"/>
                <w:sz w:val="21"/>
                <w:szCs w:val="21"/>
                <w:highlight w:val="none"/>
                <w:lang w:val="zh-CN"/>
              </w:rPr>
            </w:pPr>
          </w:p>
        </w:tc>
        <w:tc>
          <w:tcPr>
            <w:tcW w:w="851" w:type="dxa"/>
            <w:noWrap w:val="0"/>
            <w:vAlign w:val="top"/>
          </w:tcPr>
          <w:p w14:paraId="61CD9483">
            <w:pPr>
              <w:rPr>
                <w:rFonts w:hint="default" w:ascii="Times New Roman" w:hAnsi="Times New Roman" w:eastAsia="宋体" w:cs="Times New Roman"/>
                <w:color w:val="auto"/>
                <w:sz w:val="21"/>
                <w:szCs w:val="21"/>
                <w:highlight w:val="none"/>
                <w:lang w:val="zh-CN"/>
              </w:rPr>
            </w:pPr>
          </w:p>
        </w:tc>
      </w:tr>
      <w:tr w14:paraId="10BEA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00779379">
            <w:pPr>
              <w:rPr>
                <w:rFonts w:hint="default" w:ascii="Times New Roman" w:hAnsi="Times New Roman" w:eastAsia="宋体" w:cs="Times New Roman"/>
                <w:color w:val="auto"/>
                <w:sz w:val="21"/>
                <w:szCs w:val="21"/>
                <w:highlight w:val="none"/>
                <w:lang w:val="zh-CN"/>
              </w:rPr>
            </w:pPr>
          </w:p>
        </w:tc>
        <w:tc>
          <w:tcPr>
            <w:tcW w:w="896" w:type="dxa"/>
            <w:noWrap w:val="0"/>
            <w:vAlign w:val="top"/>
          </w:tcPr>
          <w:p w14:paraId="748543BC">
            <w:pPr>
              <w:rPr>
                <w:rFonts w:hint="default" w:ascii="Times New Roman" w:hAnsi="Times New Roman" w:eastAsia="宋体" w:cs="Times New Roman"/>
                <w:color w:val="auto"/>
                <w:sz w:val="21"/>
                <w:szCs w:val="21"/>
                <w:highlight w:val="none"/>
                <w:lang w:val="zh-CN"/>
              </w:rPr>
            </w:pPr>
          </w:p>
        </w:tc>
        <w:tc>
          <w:tcPr>
            <w:tcW w:w="663" w:type="dxa"/>
            <w:noWrap w:val="0"/>
            <w:vAlign w:val="top"/>
          </w:tcPr>
          <w:p w14:paraId="6D2F56B1">
            <w:pPr>
              <w:rPr>
                <w:rFonts w:hint="default" w:ascii="Times New Roman" w:hAnsi="Times New Roman" w:eastAsia="宋体" w:cs="Times New Roman"/>
                <w:color w:val="auto"/>
                <w:sz w:val="21"/>
                <w:szCs w:val="21"/>
                <w:highlight w:val="none"/>
                <w:lang w:val="zh-CN"/>
              </w:rPr>
            </w:pPr>
          </w:p>
        </w:tc>
        <w:tc>
          <w:tcPr>
            <w:tcW w:w="709" w:type="dxa"/>
            <w:noWrap w:val="0"/>
            <w:vAlign w:val="top"/>
          </w:tcPr>
          <w:p w14:paraId="097D7FE4">
            <w:pPr>
              <w:rPr>
                <w:rFonts w:hint="default" w:ascii="Times New Roman" w:hAnsi="Times New Roman" w:eastAsia="宋体" w:cs="Times New Roman"/>
                <w:color w:val="auto"/>
                <w:sz w:val="21"/>
                <w:szCs w:val="21"/>
                <w:highlight w:val="none"/>
                <w:lang w:val="zh-CN"/>
              </w:rPr>
            </w:pPr>
          </w:p>
        </w:tc>
        <w:tc>
          <w:tcPr>
            <w:tcW w:w="1134" w:type="dxa"/>
            <w:noWrap w:val="0"/>
            <w:vAlign w:val="top"/>
          </w:tcPr>
          <w:p w14:paraId="30C73E6A">
            <w:pPr>
              <w:rPr>
                <w:rFonts w:hint="default" w:ascii="Times New Roman" w:hAnsi="Times New Roman" w:eastAsia="宋体" w:cs="Times New Roman"/>
                <w:color w:val="auto"/>
                <w:sz w:val="21"/>
                <w:szCs w:val="21"/>
                <w:highlight w:val="none"/>
                <w:lang w:val="zh-CN"/>
              </w:rPr>
            </w:pPr>
          </w:p>
        </w:tc>
        <w:tc>
          <w:tcPr>
            <w:tcW w:w="1056" w:type="dxa"/>
            <w:noWrap w:val="0"/>
            <w:vAlign w:val="top"/>
          </w:tcPr>
          <w:p w14:paraId="007BAA29">
            <w:pPr>
              <w:rPr>
                <w:rFonts w:hint="default" w:ascii="Times New Roman" w:hAnsi="Times New Roman" w:eastAsia="宋体" w:cs="Times New Roman"/>
                <w:color w:val="auto"/>
                <w:sz w:val="21"/>
                <w:szCs w:val="21"/>
                <w:highlight w:val="none"/>
                <w:lang w:val="zh-CN"/>
              </w:rPr>
            </w:pPr>
          </w:p>
        </w:tc>
        <w:tc>
          <w:tcPr>
            <w:tcW w:w="1020" w:type="dxa"/>
            <w:noWrap w:val="0"/>
            <w:vAlign w:val="top"/>
          </w:tcPr>
          <w:p w14:paraId="3E0D5694">
            <w:pPr>
              <w:rPr>
                <w:rFonts w:hint="default" w:ascii="Times New Roman" w:hAnsi="Times New Roman" w:eastAsia="宋体" w:cs="Times New Roman"/>
                <w:color w:val="auto"/>
                <w:sz w:val="21"/>
                <w:szCs w:val="21"/>
                <w:highlight w:val="none"/>
                <w:lang w:val="zh-CN"/>
              </w:rPr>
            </w:pPr>
          </w:p>
        </w:tc>
        <w:tc>
          <w:tcPr>
            <w:tcW w:w="1174" w:type="dxa"/>
            <w:noWrap w:val="0"/>
            <w:vAlign w:val="top"/>
          </w:tcPr>
          <w:p w14:paraId="24FC3620">
            <w:pPr>
              <w:rPr>
                <w:rFonts w:hint="default" w:ascii="Times New Roman" w:hAnsi="Times New Roman" w:eastAsia="宋体" w:cs="Times New Roman"/>
                <w:color w:val="auto"/>
                <w:sz w:val="21"/>
                <w:szCs w:val="21"/>
                <w:highlight w:val="none"/>
                <w:lang w:val="zh-CN"/>
              </w:rPr>
            </w:pPr>
          </w:p>
        </w:tc>
        <w:tc>
          <w:tcPr>
            <w:tcW w:w="1588" w:type="dxa"/>
            <w:noWrap w:val="0"/>
            <w:vAlign w:val="top"/>
          </w:tcPr>
          <w:p w14:paraId="5F6C4685">
            <w:pPr>
              <w:rPr>
                <w:rFonts w:hint="default" w:ascii="Times New Roman" w:hAnsi="Times New Roman" w:eastAsia="宋体" w:cs="Times New Roman"/>
                <w:color w:val="auto"/>
                <w:sz w:val="21"/>
                <w:szCs w:val="21"/>
                <w:highlight w:val="none"/>
                <w:lang w:val="zh-CN"/>
              </w:rPr>
            </w:pPr>
          </w:p>
        </w:tc>
        <w:tc>
          <w:tcPr>
            <w:tcW w:w="851" w:type="dxa"/>
            <w:noWrap w:val="0"/>
            <w:vAlign w:val="top"/>
          </w:tcPr>
          <w:p w14:paraId="5821FDFF">
            <w:pPr>
              <w:rPr>
                <w:rFonts w:hint="default" w:ascii="Times New Roman" w:hAnsi="Times New Roman" w:eastAsia="宋体" w:cs="Times New Roman"/>
                <w:color w:val="auto"/>
                <w:sz w:val="21"/>
                <w:szCs w:val="21"/>
                <w:highlight w:val="none"/>
                <w:lang w:val="zh-CN"/>
              </w:rPr>
            </w:pPr>
          </w:p>
        </w:tc>
      </w:tr>
    </w:tbl>
    <w:p w14:paraId="70F68C20">
      <w:pPr>
        <w:rPr>
          <w:rFonts w:hint="default" w:ascii="Times New Roman" w:hAnsi="Times New Roman" w:eastAsia="宋体" w:cs="Times New Roman"/>
          <w:color w:val="auto"/>
          <w:sz w:val="21"/>
          <w:szCs w:val="21"/>
          <w:highlight w:val="none"/>
          <w:lang w:val="zh-CN"/>
        </w:rPr>
      </w:pPr>
    </w:p>
    <w:p w14:paraId="4EF0F0F1">
      <w:pPr>
        <w:widowControl/>
        <w:shd w:val="clear" w:color="auto" w:fill="FFFFFF"/>
        <w:spacing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供应商</w:t>
      </w:r>
      <w:r>
        <w:rPr>
          <w:rFonts w:hint="default" w:ascii="Times New Roman" w:hAnsi="Times New Roman" w:eastAsia="宋体" w:cs="Times New Roman"/>
          <w:color w:val="auto"/>
          <w:sz w:val="21"/>
          <w:szCs w:val="21"/>
          <w:highlight w:val="none"/>
        </w:rPr>
        <w:t>单位（加盖电子公章）：</w:t>
      </w:r>
      <w:r>
        <w:rPr>
          <w:rFonts w:hint="default" w:ascii="Times New Roman" w:hAnsi="Times New Roman" w:eastAsia="宋体" w:cs="Times New Roman"/>
          <w:color w:val="auto"/>
          <w:sz w:val="21"/>
          <w:szCs w:val="21"/>
          <w:highlight w:val="none"/>
          <w:u w:val="single"/>
        </w:rPr>
        <w:t>              </w:t>
      </w:r>
    </w:p>
    <w:p w14:paraId="7F553D70">
      <w:pPr>
        <w:widowControl/>
        <w:shd w:val="clear" w:color="auto" w:fill="FFFFFF"/>
        <w:spacing w:line="360" w:lineRule="auto"/>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日    期：</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 日</w:t>
      </w:r>
    </w:p>
    <w:p w14:paraId="5333F185">
      <w:pPr>
        <w:widowControl/>
        <w:shd w:val="clear" w:color="auto" w:fill="FFFFFF"/>
        <w:spacing w:line="360" w:lineRule="auto"/>
        <w:jc w:val="left"/>
        <w:rPr>
          <w:rFonts w:hint="default" w:ascii="Times New Roman" w:hAnsi="Times New Roman" w:eastAsia="宋体" w:cs="Times New Roman"/>
          <w:color w:val="auto"/>
          <w:sz w:val="21"/>
          <w:szCs w:val="21"/>
          <w:highlight w:val="none"/>
        </w:rPr>
      </w:pPr>
    </w:p>
    <w:p w14:paraId="44716159">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360" w:lineRule="auto"/>
        <w:jc w:val="center"/>
        <w:textAlignment w:val="auto"/>
        <w:outlineLvl w:val="9"/>
        <w:rPr>
          <w:rFonts w:hint="default" w:ascii="Times New Roman" w:hAnsi="Times New Roman" w:eastAsia="宋体" w:cs="Times New Roman"/>
          <w:b/>
          <w:bCs/>
          <w:color w:val="auto"/>
          <w:sz w:val="24"/>
          <w:szCs w:val="24"/>
          <w:highlight w:val="none"/>
          <w:lang w:val="en-US" w:eastAsia="zh-CN" w:bidi="ar-SA"/>
        </w:rPr>
      </w:pPr>
    </w:p>
    <w:p w14:paraId="300123DB">
      <w:pPr>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br w:type="page"/>
      </w:r>
    </w:p>
    <w:p w14:paraId="74C67DD3">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360" w:lineRule="auto"/>
        <w:jc w:val="center"/>
        <w:textAlignment w:val="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w:t>
      </w:r>
      <w:r>
        <w:rPr>
          <w:rFonts w:hint="default" w:ascii="Times New Roman" w:hAnsi="Times New Roman" w:cs="Times New Roman"/>
          <w:b/>
          <w:bCs/>
          <w:color w:val="auto"/>
          <w:sz w:val="24"/>
          <w:szCs w:val="24"/>
          <w:highlight w:val="none"/>
          <w:lang w:val="en-US" w:eastAsia="zh-CN" w:bidi="ar-SA"/>
        </w:rPr>
        <w:t>3</w:t>
      </w:r>
      <w:r>
        <w:rPr>
          <w:rFonts w:hint="default" w:ascii="Times New Roman" w:hAnsi="Times New Roman" w:eastAsia="宋体" w:cs="Times New Roman"/>
          <w:b/>
          <w:bCs/>
          <w:color w:val="auto"/>
          <w:sz w:val="24"/>
          <w:szCs w:val="24"/>
          <w:highlight w:val="none"/>
          <w:lang w:val="en-US" w:eastAsia="zh-CN" w:bidi="ar-SA"/>
        </w:rPr>
        <w:t>）</w:t>
      </w:r>
      <w:r>
        <w:rPr>
          <w:rFonts w:hint="default" w:ascii="Times New Roman" w:hAnsi="Times New Roman" w:cs="Times New Roman"/>
          <w:b/>
          <w:bCs/>
          <w:color w:val="auto"/>
          <w:sz w:val="24"/>
          <w:szCs w:val="24"/>
          <w:highlight w:val="none"/>
          <w:lang w:val="en-US" w:eastAsia="zh-CN" w:bidi="ar-SA"/>
        </w:rPr>
        <w:t>管理方案</w:t>
      </w:r>
    </w:p>
    <w:p w14:paraId="568FC2C7">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rPr>
        <w:t>按照</w:t>
      </w:r>
      <w:r>
        <w:rPr>
          <w:rFonts w:hint="default" w:ascii="Times New Roman" w:hAnsi="Times New Roman" w:eastAsia="宋体" w:cs="Times New Roman"/>
          <w:b w:val="0"/>
          <w:bCs/>
          <w:color w:val="auto"/>
          <w:sz w:val="21"/>
          <w:szCs w:val="21"/>
          <w:highlight w:val="none"/>
          <w:lang w:val="en-US" w:eastAsia="zh-CN"/>
        </w:rPr>
        <w:t>磋商</w:t>
      </w:r>
      <w:r>
        <w:rPr>
          <w:rFonts w:hint="default" w:ascii="Times New Roman" w:hAnsi="Times New Roman" w:eastAsia="宋体" w:cs="Times New Roman"/>
          <w:b w:val="0"/>
          <w:bCs/>
          <w:color w:val="auto"/>
          <w:sz w:val="21"/>
          <w:szCs w:val="21"/>
          <w:highlight w:val="none"/>
          <w:lang w:val="en-US"/>
        </w:rPr>
        <w:t>文件的要求，根据采购需求及评审办法做出全面响应并编制</w:t>
      </w:r>
      <w:r>
        <w:rPr>
          <w:rFonts w:hint="default" w:ascii="Times New Roman" w:hAnsi="Times New Roman" w:eastAsia="宋体" w:cs="Times New Roman"/>
          <w:b w:val="0"/>
          <w:bCs/>
          <w:color w:val="auto"/>
          <w:sz w:val="21"/>
          <w:szCs w:val="21"/>
          <w:highlight w:val="none"/>
          <w:lang w:val="en-US" w:eastAsia="zh-CN"/>
        </w:rPr>
        <w:t>管理</w:t>
      </w:r>
      <w:r>
        <w:rPr>
          <w:rFonts w:hint="default" w:ascii="Times New Roman" w:hAnsi="Times New Roman" w:eastAsia="宋体" w:cs="Times New Roman"/>
          <w:bCs/>
          <w:color w:val="auto"/>
          <w:sz w:val="21"/>
          <w:szCs w:val="21"/>
          <w:highlight w:val="none"/>
          <w:lang w:val="en-US" w:eastAsia="zh-CN"/>
        </w:rPr>
        <w:t>方案</w:t>
      </w:r>
      <w:r>
        <w:rPr>
          <w:rFonts w:hint="default" w:ascii="Times New Roman" w:hAnsi="Times New Roman" w:eastAsia="宋体" w:cs="Times New Roman"/>
          <w:b w:val="0"/>
          <w:bCs/>
          <w:color w:val="auto"/>
          <w:sz w:val="21"/>
          <w:szCs w:val="21"/>
          <w:highlight w:val="none"/>
          <w:lang w:val="en-US"/>
        </w:rPr>
        <w:t>。</w:t>
      </w:r>
    </w:p>
    <w:p w14:paraId="4F0AB7C8">
      <w:pPr>
        <w:numPr>
          <w:ilvl w:val="0"/>
          <w:numId w:val="0"/>
        </w:numPr>
        <w:jc w:val="center"/>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rPr>
        <w:t>（格式自拟）</w:t>
      </w:r>
    </w:p>
    <w:p w14:paraId="223D4875">
      <w:pPr>
        <w:spacing w:before="0" w:after="0" w:line="360" w:lineRule="auto"/>
        <w:ind w:firstLine="420" w:firstLineChars="200"/>
        <w:jc w:val="left"/>
        <w:rPr>
          <w:rFonts w:hint="default" w:ascii="Times New Roman" w:hAnsi="Times New Roman" w:eastAsia="宋体" w:cs="Times New Roman"/>
          <w:b w:val="0"/>
          <w:bCs/>
          <w:color w:val="auto"/>
          <w:sz w:val="21"/>
          <w:szCs w:val="21"/>
          <w:highlight w:val="none"/>
          <w:lang w:val="en-US"/>
        </w:rPr>
      </w:pPr>
    </w:p>
    <w:p w14:paraId="1A281A8A">
      <w:pPr>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br w:type="page"/>
      </w:r>
    </w:p>
    <w:p w14:paraId="2B875809">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360" w:lineRule="auto"/>
        <w:jc w:val="center"/>
        <w:textAlignment w:val="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（4）</w:t>
      </w:r>
      <w:r>
        <w:rPr>
          <w:rFonts w:hint="default" w:ascii="Times New Roman" w:hAnsi="Times New Roman" w:cs="Times New Roman"/>
          <w:b/>
          <w:bCs/>
          <w:color w:val="auto"/>
          <w:sz w:val="24"/>
          <w:szCs w:val="24"/>
          <w:highlight w:val="none"/>
          <w:lang w:val="en-US" w:eastAsia="zh-CN" w:bidi="ar-SA"/>
        </w:rPr>
        <w:t>增值服务</w:t>
      </w:r>
    </w:p>
    <w:p w14:paraId="420C52AD">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rPr>
        <w:t>按照</w:t>
      </w:r>
      <w:r>
        <w:rPr>
          <w:rFonts w:hint="default" w:ascii="Times New Roman" w:hAnsi="Times New Roman" w:eastAsia="宋体" w:cs="Times New Roman"/>
          <w:b w:val="0"/>
          <w:bCs/>
          <w:color w:val="auto"/>
          <w:sz w:val="21"/>
          <w:szCs w:val="21"/>
          <w:highlight w:val="none"/>
          <w:lang w:val="en-US" w:eastAsia="zh-CN"/>
        </w:rPr>
        <w:t>磋商</w:t>
      </w:r>
      <w:r>
        <w:rPr>
          <w:rFonts w:hint="default" w:ascii="Times New Roman" w:hAnsi="Times New Roman" w:eastAsia="宋体" w:cs="Times New Roman"/>
          <w:b w:val="0"/>
          <w:bCs/>
          <w:color w:val="auto"/>
          <w:sz w:val="21"/>
          <w:szCs w:val="21"/>
          <w:highlight w:val="none"/>
          <w:lang w:val="en-US"/>
        </w:rPr>
        <w:t>文件的要求，根据采购需求及评审办法提供的其他增值服务、特色服务。</w:t>
      </w:r>
    </w:p>
    <w:p w14:paraId="3DE05D5A">
      <w:pPr>
        <w:numPr>
          <w:ilvl w:val="0"/>
          <w:numId w:val="0"/>
        </w:numPr>
        <w:jc w:val="center"/>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rPr>
        <w:t>（格式自拟）</w:t>
      </w:r>
    </w:p>
    <w:p w14:paraId="575338A4">
      <w:pPr>
        <w:numPr>
          <w:ilvl w:val="0"/>
          <w:numId w:val="0"/>
        </w:numPr>
        <w:jc w:val="center"/>
        <w:rPr>
          <w:rFonts w:hint="default" w:ascii="Times New Roman" w:hAnsi="Times New Roman" w:eastAsia="宋体" w:cs="Times New Roman"/>
          <w:b w:val="0"/>
          <w:bCs/>
          <w:color w:val="auto"/>
          <w:sz w:val="21"/>
          <w:szCs w:val="21"/>
          <w:highlight w:val="none"/>
          <w:lang w:val="en-US"/>
        </w:rPr>
      </w:pPr>
    </w:p>
    <w:p w14:paraId="4C79B6AB">
      <w:pPr>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br w:type="page"/>
      </w:r>
    </w:p>
    <w:p w14:paraId="5A27DE3C">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360" w:lineRule="auto"/>
        <w:jc w:val="center"/>
        <w:textAlignment w:val="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（5）后勤保障</w:t>
      </w:r>
    </w:p>
    <w:p w14:paraId="617F1313">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rPr>
        <w:t>按照</w:t>
      </w:r>
      <w:r>
        <w:rPr>
          <w:rFonts w:hint="default" w:ascii="Times New Roman" w:hAnsi="Times New Roman" w:eastAsia="宋体" w:cs="Times New Roman"/>
          <w:b w:val="0"/>
          <w:bCs/>
          <w:color w:val="auto"/>
          <w:sz w:val="21"/>
          <w:szCs w:val="21"/>
          <w:highlight w:val="none"/>
          <w:lang w:val="en-US" w:eastAsia="zh-CN"/>
        </w:rPr>
        <w:t>磋商</w:t>
      </w:r>
      <w:r>
        <w:rPr>
          <w:rFonts w:hint="default" w:ascii="Times New Roman" w:hAnsi="Times New Roman" w:eastAsia="宋体" w:cs="Times New Roman"/>
          <w:b w:val="0"/>
          <w:bCs/>
          <w:color w:val="auto"/>
          <w:sz w:val="21"/>
          <w:szCs w:val="21"/>
          <w:highlight w:val="none"/>
          <w:lang w:val="en-US"/>
        </w:rPr>
        <w:t>文件的要求，根据采购需求及评审办法做出全面响应并编制</w:t>
      </w:r>
      <w:r>
        <w:rPr>
          <w:rFonts w:hint="default" w:ascii="Times New Roman" w:hAnsi="Times New Roman" w:eastAsia="宋体" w:cs="Times New Roman"/>
          <w:b w:val="0"/>
          <w:bCs/>
          <w:color w:val="auto"/>
          <w:sz w:val="21"/>
          <w:szCs w:val="21"/>
          <w:highlight w:val="none"/>
          <w:lang w:val="en-US" w:eastAsia="zh-CN"/>
        </w:rPr>
        <w:t>后勤保障</w:t>
      </w:r>
      <w:r>
        <w:rPr>
          <w:rFonts w:hint="default" w:ascii="Times New Roman" w:hAnsi="Times New Roman" w:eastAsia="宋体" w:cs="Times New Roman"/>
          <w:bCs/>
          <w:color w:val="auto"/>
          <w:sz w:val="21"/>
          <w:szCs w:val="21"/>
          <w:highlight w:val="none"/>
          <w:lang w:val="en-US" w:eastAsia="zh-CN"/>
        </w:rPr>
        <w:t>方案</w:t>
      </w:r>
      <w:r>
        <w:rPr>
          <w:rFonts w:hint="default" w:ascii="Times New Roman" w:hAnsi="Times New Roman" w:eastAsia="宋体" w:cs="Times New Roman"/>
          <w:b w:val="0"/>
          <w:bCs/>
          <w:color w:val="auto"/>
          <w:sz w:val="21"/>
          <w:szCs w:val="21"/>
          <w:highlight w:val="none"/>
          <w:lang w:val="en-US"/>
        </w:rPr>
        <w:t>。</w:t>
      </w:r>
    </w:p>
    <w:p w14:paraId="7E27957F">
      <w:pPr>
        <w:numPr>
          <w:ilvl w:val="0"/>
          <w:numId w:val="0"/>
        </w:numPr>
        <w:jc w:val="center"/>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rPr>
        <w:t>（格式自拟）</w:t>
      </w:r>
    </w:p>
    <w:p w14:paraId="44B509A1">
      <w:pPr>
        <w:numPr>
          <w:ilvl w:val="0"/>
          <w:numId w:val="0"/>
        </w:numPr>
        <w:jc w:val="center"/>
        <w:rPr>
          <w:rFonts w:hint="default" w:ascii="Times New Roman" w:hAnsi="Times New Roman" w:eastAsia="宋体" w:cs="Times New Roman"/>
          <w:b w:val="0"/>
          <w:bCs/>
          <w:color w:val="auto"/>
          <w:sz w:val="21"/>
          <w:szCs w:val="21"/>
          <w:highlight w:val="none"/>
          <w:lang w:val="en-US"/>
        </w:rPr>
      </w:pPr>
    </w:p>
    <w:p w14:paraId="20B9D98E">
      <w:pPr>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br w:type="page"/>
      </w:r>
    </w:p>
    <w:p w14:paraId="7E7D6217">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360" w:lineRule="auto"/>
        <w:jc w:val="center"/>
        <w:textAlignment w:val="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（6）课程设置</w:t>
      </w:r>
    </w:p>
    <w:p w14:paraId="210EA496">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rPr>
        <w:t>按照</w:t>
      </w:r>
      <w:r>
        <w:rPr>
          <w:rFonts w:hint="default" w:ascii="Times New Roman" w:hAnsi="Times New Roman" w:eastAsia="宋体" w:cs="Times New Roman"/>
          <w:b w:val="0"/>
          <w:bCs/>
          <w:color w:val="auto"/>
          <w:sz w:val="21"/>
          <w:szCs w:val="21"/>
          <w:highlight w:val="none"/>
          <w:lang w:val="en-US" w:eastAsia="zh-CN"/>
        </w:rPr>
        <w:t>磋商</w:t>
      </w:r>
      <w:r>
        <w:rPr>
          <w:rFonts w:hint="default" w:ascii="Times New Roman" w:hAnsi="Times New Roman" w:eastAsia="宋体" w:cs="Times New Roman"/>
          <w:b w:val="0"/>
          <w:bCs/>
          <w:color w:val="auto"/>
          <w:sz w:val="21"/>
          <w:szCs w:val="21"/>
          <w:highlight w:val="none"/>
          <w:lang w:val="en-US"/>
        </w:rPr>
        <w:t>文件的要求，根据采购需求及评审办法做出全面响应并编制</w:t>
      </w:r>
      <w:r>
        <w:rPr>
          <w:rFonts w:hint="default" w:ascii="Times New Roman" w:hAnsi="Times New Roman" w:eastAsia="宋体" w:cs="Times New Roman"/>
          <w:b w:val="0"/>
          <w:bCs/>
          <w:color w:val="auto"/>
          <w:sz w:val="21"/>
          <w:szCs w:val="21"/>
          <w:highlight w:val="none"/>
          <w:lang w:val="en-US" w:eastAsia="zh-CN"/>
        </w:rPr>
        <w:t>课程设置</w:t>
      </w:r>
      <w:r>
        <w:rPr>
          <w:rFonts w:hint="default" w:ascii="Times New Roman" w:hAnsi="Times New Roman" w:eastAsia="宋体" w:cs="Times New Roman"/>
          <w:bCs/>
          <w:color w:val="auto"/>
          <w:sz w:val="21"/>
          <w:szCs w:val="21"/>
          <w:highlight w:val="none"/>
          <w:lang w:val="en-US" w:eastAsia="zh-CN"/>
        </w:rPr>
        <w:t>方案</w:t>
      </w:r>
      <w:r>
        <w:rPr>
          <w:rFonts w:hint="default" w:ascii="Times New Roman" w:hAnsi="Times New Roman" w:eastAsia="宋体" w:cs="Times New Roman"/>
          <w:b w:val="0"/>
          <w:bCs/>
          <w:color w:val="auto"/>
          <w:sz w:val="21"/>
          <w:szCs w:val="21"/>
          <w:highlight w:val="none"/>
          <w:lang w:val="en-US"/>
        </w:rPr>
        <w:t>。</w:t>
      </w:r>
    </w:p>
    <w:p w14:paraId="324FA33D">
      <w:pPr>
        <w:numPr>
          <w:ilvl w:val="0"/>
          <w:numId w:val="0"/>
        </w:numPr>
        <w:jc w:val="center"/>
        <w:rPr>
          <w:rFonts w:hint="default" w:ascii="Times New Roman" w:hAnsi="Times New Roman" w:eastAsia="宋体" w:cs="Times New Roman"/>
          <w:b w:val="0"/>
          <w:bCs/>
          <w:color w:val="auto"/>
          <w:sz w:val="21"/>
          <w:szCs w:val="21"/>
          <w:highlight w:val="none"/>
          <w:lang w:val="en-US"/>
        </w:rPr>
      </w:pPr>
      <w:r>
        <w:rPr>
          <w:rFonts w:hint="default" w:ascii="Times New Roman" w:hAnsi="Times New Roman" w:eastAsia="宋体" w:cs="Times New Roman"/>
          <w:b w:val="0"/>
          <w:bCs/>
          <w:color w:val="auto"/>
          <w:sz w:val="21"/>
          <w:szCs w:val="21"/>
          <w:highlight w:val="none"/>
          <w:lang w:val="en-US"/>
        </w:rPr>
        <w:t>（格式自拟）</w:t>
      </w:r>
    </w:p>
    <w:p w14:paraId="32AD1C3B">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b w:val="0"/>
          <w:bCs/>
          <w:color w:val="auto"/>
          <w:sz w:val="21"/>
          <w:szCs w:val="21"/>
          <w:highlight w:val="none"/>
          <w:lang w:val="en-US"/>
        </w:rPr>
      </w:pPr>
    </w:p>
    <w:p w14:paraId="25DE0813">
      <w:pPr>
        <w:jc w:val="center"/>
        <w:outlineLvl w:val="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1"/>
          <w:szCs w:val="21"/>
          <w:highlight w:val="none"/>
          <w:lang w:val="en-US" w:eastAsia="zh-CN" w:bidi="ar-SA"/>
        </w:rPr>
        <w:br w:type="page"/>
      </w:r>
      <w:r>
        <w:rPr>
          <w:rFonts w:hint="default" w:ascii="Times New Roman" w:hAnsi="Times New Roman" w:eastAsia="宋体" w:cs="Times New Roman"/>
          <w:b/>
          <w:bCs/>
          <w:color w:val="auto"/>
          <w:sz w:val="24"/>
          <w:szCs w:val="24"/>
          <w:highlight w:val="none"/>
        </w:rPr>
        <w:t>（</w:t>
      </w:r>
      <w:r>
        <w:rPr>
          <w:rFonts w:hint="default" w:ascii="Times New Roman" w:hAnsi="Times New Roman" w:cs="Times New Roman"/>
          <w:b/>
          <w:bCs/>
          <w:color w:val="auto"/>
          <w:sz w:val="24"/>
          <w:szCs w:val="24"/>
          <w:highlight w:val="none"/>
          <w:lang w:val="en-US" w:eastAsia="zh-CN"/>
        </w:rPr>
        <w:t>7</w:t>
      </w:r>
      <w:r>
        <w:rPr>
          <w:rFonts w:hint="default" w:ascii="Times New Roman" w:hAnsi="Times New Roman" w:eastAsia="宋体" w:cs="Times New Roman"/>
          <w:b/>
          <w:bCs/>
          <w:color w:val="auto"/>
          <w:sz w:val="24"/>
          <w:szCs w:val="24"/>
          <w:highlight w:val="none"/>
        </w:rPr>
        <w:t>）技术条款偏离表</w:t>
      </w:r>
      <w:bookmarkEnd w:id="111"/>
      <w:bookmarkEnd w:id="112"/>
      <w:bookmarkEnd w:id="113"/>
    </w:p>
    <w:p w14:paraId="7293A47B">
      <w:pPr>
        <w:jc w:val="center"/>
        <w:rPr>
          <w:rFonts w:hint="default" w:ascii="Times New Roman" w:hAnsi="Times New Roman" w:eastAsia="宋体" w:cs="Times New Roman"/>
          <w:b/>
          <w:bCs/>
          <w:color w:val="auto"/>
          <w:sz w:val="24"/>
          <w:szCs w:val="24"/>
          <w:highlight w:val="none"/>
        </w:rPr>
      </w:pPr>
    </w:p>
    <w:p w14:paraId="5050BE5B">
      <w:pPr>
        <w:jc w:val="center"/>
        <w:rPr>
          <w:rFonts w:hint="default" w:ascii="Times New Roman" w:hAnsi="Times New Roman" w:eastAsia="宋体" w:cs="Times New Roman"/>
          <w:b/>
          <w:bCs/>
          <w:color w:val="auto"/>
          <w:sz w:val="24"/>
          <w:szCs w:val="24"/>
          <w:highlight w:val="none"/>
        </w:rPr>
      </w:pPr>
    </w:p>
    <w:p w14:paraId="140366C5">
      <w:pPr>
        <w:pStyle w:val="19"/>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项目名称：</w:t>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ab/>
      </w:r>
      <w:r>
        <w:rPr>
          <w:rFonts w:hint="default" w:ascii="Times New Roman" w:hAnsi="Times New Roman" w:eastAsia="宋体" w:cs="Times New Roman"/>
          <w:color w:val="auto"/>
          <w:sz w:val="21"/>
          <w:szCs w:val="21"/>
          <w:highlight w:val="none"/>
        </w:rPr>
        <w:t>项目编号：</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03"/>
        <w:gridCol w:w="1236"/>
        <w:gridCol w:w="1236"/>
        <w:gridCol w:w="1504"/>
        <w:gridCol w:w="1504"/>
        <w:gridCol w:w="816"/>
        <w:gridCol w:w="816"/>
      </w:tblGrid>
      <w:tr w14:paraId="331D6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03" w:type="dxa"/>
            <w:noWrap w:val="0"/>
            <w:vAlign w:val="center"/>
          </w:tcPr>
          <w:p w14:paraId="211DF145">
            <w:pPr>
              <w:pStyle w:val="19"/>
              <w:ind w:firstLine="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品目号</w:t>
            </w:r>
          </w:p>
        </w:tc>
        <w:tc>
          <w:tcPr>
            <w:tcW w:w="1236" w:type="dxa"/>
            <w:noWrap w:val="0"/>
            <w:vAlign w:val="center"/>
          </w:tcPr>
          <w:p w14:paraId="58FAADFA">
            <w:pPr>
              <w:pStyle w:val="19"/>
              <w:ind w:firstLine="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货物名称</w:t>
            </w:r>
          </w:p>
        </w:tc>
        <w:tc>
          <w:tcPr>
            <w:tcW w:w="1236" w:type="dxa"/>
            <w:noWrap w:val="0"/>
            <w:vAlign w:val="center"/>
          </w:tcPr>
          <w:p w14:paraId="2CF89E97">
            <w:pPr>
              <w:pStyle w:val="19"/>
              <w:ind w:firstLine="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招标规格</w:t>
            </w:r>
          </w:p>
        </w:tc>
        <w:tc>
          <w:tcPr>
            <w:tcW w:w="1504" w:type="dxa"/>
            <w:noWrap w:val="0"/>
            <w:vAlign w:val="center"/>
          </w:tcPr>
          <w:p w14:paraId="1329D0FE">
            <w:pPr>
              <w:pStyle w:val="19"/>
              <w:ind w:firstLine="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技术指标要求</w:t>
            </w:r>
          </w:p>
        </w:tc>
        <w:tc>
          <w:tcPr>
            <w:tcW w:w="1504" w:type="dxa"/>
            <w:noWrap w:val="0"/>
            <w:vAlign w:val="center"/>
          </w:tcPr>
          <w:p w14:paraId="021E0CD7">
            <w:pPr>
              <w:pStyle w:val="19"/>
              <w:ind w:firstLine="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响应情况</w:t>
            </w:r>
          </w:p>
        </w:tc>
        <w:tc>
          <w:tcPr>
            <w:tcW w:w="816" w:type="dxa"/>
            <w:noWrap w:val="0"/>
            <w:vAlign w:val="center"/>
          </w:tcPr>
          <w:p w14:paraId="11BDFF8D">
            <w:pPr>
              <w:pStyle w:val="19"/>
              <w:ind w:firstLine="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偏离</w:t>
            </w:r>
          </w:p>
        </w:tc>
        <w:tc>
          <w:tcPr>
            <w:tcW w:w="816" w:type="dxa"/>
            <w:noWrap w:val="0"/>
            <w:vAlign w:val="center"/>
          </w:tcPr>
          <w:p w14:paraId="2DD40E37">
            <w:pPr>
              <w:pStyle w:val="19"/>
              <w:ind w:firstLine="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说明</w:t>
            </w:r>
          </w:p>
        </w:tc>
      </w:tr>
      <w:tr w14:paraId="1CD36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atLeast"/>
          <w:jc w:val="center"/>
        </w:trPr>
        <w:tc>
          <w:tcPr>
            <w:tcW w:w="1503" w:type="dxa"/>
            <w:noWrap w:val="0"/>
            <w:vAlign w:val="center"/>
          </w:tcPr>
          <w:p w14:paraId="0A8E3321">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5BEFBB5F">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60CF9BD6">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4DB0B75F">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2F8FB07C">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5E4CD2F4">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49CD9023">
            <w:pPr>
              <w:pStyle w:val="19"/>
              <w:ind w:firstLine="420"/>
              <w:rPr>
                <w:rFonts w:hint="default" w:ascii="Times New Roman" w:hAnsi="Times New Roman" w:eastAsia="宋体" w:cs="Times New Roman"/>
                <w:color w:val="auto"/>
                <w:sz w:val="21"/>
                <w:szCs w:val="21"/>
                <w:highlight w:val="none"/>
              </w:rPr>
            </w:pPr>
          </w:p>
        </w:tc>
      </w:tr>
      <w:tr w14:paraId="6181A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1503" w:type="dxa"/>
            <w:noWrap w:val="0"/>
            <w:vAlign w:val="center"/>
          </w:tcPr>
          <w:p w14:paraId="5425F52D">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420D1A72">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08B3E21F">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1B2C6423">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50DEC251">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2579A9C7">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11C63749">
            <w:pPr>
              <w:pStyle w:val="19"/>
              <w:ind w:firstLine="420"/>
              <w:rPr>
                <w:rFonts w:hint="default" w:ascii="Times New Roman" w:hAnsi="Times New Roman" w:eastAsia="宋体" w:cs="Times New Roman"/>
                <w:color w:val="auto"/>
                <w:sz w:val="21"/>
                <w:szCs w:val="21"/>
                <w:highlight w:val="none"/>
              </w:rPr>
            </w:pPr>
          </w:p>
        </w:tc>
      </w:tr>
      <w:tr w14:paraId="55615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503" w:type="dxa"/>
            <w:noWrap w:val="0"/>
            <w:vAlign w:val="center"/>
          </w:tcPr>
          <w:p w14:paraId="7FCD2801">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71BF908E">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55A74D95">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4C01144F">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2E486CA4">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2AE55A60">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20F726B4">
            <w:pPr>
              <w:pStyle w:val="19"/>
              <w:ind w:firstLine="420"/>
              <w:rPr>
                <w:rFonts w:hint="default" w:ascii="Times New Roman" w:hAnsi="Times New Roman" w:eastAsia="宋体" w:cs="Times New Roman"/>
                <w:color w:val="auto"/>
                <w:sz w:val="21"/>
                <w:szCs w:val="21"/>
                <w:highlight w:val="none"/>
              </w:rPr>
            </w:pPr>
          </w:p>
        </w:tc>
      </w:tr>
      <w:tr w14:paraId="09F48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503" w:type="dxa"/>
            <w:noWrap w:val="0"/>
            <w:vAlign w:val="center"/>
          </w:tcPr>
          <w:p w14:paraId="7C11EAE8">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7C1C0905">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3DD563EA">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0620BF64">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34AFB900">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077DC6A9">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028D86E0">
            <w:pPr>
              <w:pStyle w:val="19"/>
              <w:ind w:firstLine="420"/>
              <w:rPr>
                <w:rFonts w:hint="default" w:ascii="Times New Roman" w:hAnsi="Times New Roman" w:eastAsia="宋体" w:cs="Times New Roman"/>
                <w:color w:val="auto"/>
                <w:sz w:val="21"/>
                <w:szCs w:val="21"/>
                <w:highlight w:val="none"/>
              </w:rPr>
            </w:pPr>
          </w:p>
        </w:tc>
      </w:tr>
      <w:tr w14:paraId="5A903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1503" w:type="dxa"/>
            <w:noWrap w:val="0"/>
            <w:vAlign w:val="center"/>
          </w:tcPr>
          <w:p w14:paraId="59917F9C">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7CFE0993">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3F0233B3">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524E83AA">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699E261A">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3EBE0FD5">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75456478">
            <w:pPr>
              <w:pStyle w:val="19"/>
              <w:ind w:firstLine="420"/>
              <w:rPr>
                <w:rFonts w:hint="default" w:ascii="Times New Roman" w:hAnsi="Times New Roman" w:eastAsia="宋体" w:cs="Times New Roman"/>
                <w:color w:val="auto"/>
                <w:sz w:val="21"/>
                <w:szCs w:val="21"/>
                <w:highlight w:val="none"/>
              </w:rPr>
            </w:pPr>
          </w:p>
        </w:tc>
      </w:tr>
      <w:tr w14:paraId="084DA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1503" w:type="dxa"/>
            <w:noWrap w:val="0"/>
            <w:vAlign w:val="center"/>
          </w:tcPr>
          <w:p w14:paraId="78CA19BC">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3C8C7403">
            <w:pPr>
              <w:pStyle w:val="19"/>
              <w:ind w:firstLine="420"/>
              <w:rPr>
                <w:rFonts w:hint="default" w:ascii="Times New Roman" w:hAnsi="Times New Roman" w:eastAsia="宋体" w:cs="Times New Roman"/>
                <w:color w:val="auto"/>
                <w:sz w:val="21"/>
                <w:szCs w:val="21"/>
                <w:highlight w:val="none"/>
              </w:rPr>
            </w:pPr>
          </w:p>
        </w:tc>
        <w:tc>
          <w:tcPr>
            <w:tcW w:w="1236" w:type="dxa"/>
            <w:noWrap w:val="0"/>
            <w:vAlign w:val="center"/>
          </w:tcPr>
          <w:p w14:paraId="0700E666">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5C1F504E">
            <w:pPr>
              <w:pStyle w:val="19"/>
              <w:ind w:firstLine="420"/>
              <w:rPr>
                <w:rFonts w:hint="default" w:ascii="Times New Roman" w:hAnsi="Times New Roman" w:eastAsia="宋体" w:cs="Times New Roman"/>
                <w:color w:val="auto"/>
                <w:sz w:val="21"/>
                <w:szCs w:val="21"/>
                <w:highlight w:val="none"/>
              </w:rPr>
            </w:pPr>
          </w:p>
        </w:tc>
        <w:tc>
          <w:tcPr>
            <w:tcW w:w="1504" w:type="dxa"/>
            <w:noWrap w:val="0"/>
            <w:vAlign w:val="center"/>
          </w:tcPr>
          <w:p w14:paraId="4ECA6B87">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56454B95">
            <w:pPr>
              <w:pStyle w:val="19"/>
              <w:ind w:firstLine="420"/>
              <w:rPr>
                <w:rFonts w:hint="default" w:ascii="Times New Roman" w:hAnsi="Times New Roman" w:eastAsia="宋体" w:cs="Times New Roman"/>
                <w:color w:val="auto"/>
                <w:sz w:val="21"/>
                <w:szCs w:val="21"/>
                <w:highlight w:val="none"/>
              </w:rPr>
            </w:pPr>
          </w:p>
        </w:tc>
        <w:tc>
          <w:tcPr>
            <w:tcW w:w="816" w:type="dxa"/>
            <w:noWrap w:val="0"/>
            <w:vAlign w:val="center"/>
          </w:tcPr>
          <w:p w14:paraId="5996794E">
            <w:pPr>
              <w:pStyle w:val="19"/>
              <w:ind w:firstLine="420"/>
              <w:rPr>
                <w:rFonts w:hint="default" w:ascii="Times New Roman" w:hAnsi="Times New Roman" w:eastAsia="宋体" w:cs="Times New Roman"/>
                <w:color w:val="auto"/>
                <w:sz w:val="21"/>
                <w:szCs w:val="21"/>
                <w:highlight w:val="none"/>
              </w:rPr>
            </w:pPr>
          </w:p>
        </w:tc>
      </w:tr>
    </w:tbl>
    <w:p w14:paraId="4A11D790">
      <w:pPr>
        <w:pStyle w:val="243"/>
        <w:spacing w:line="360" w:lineRule="exact"/>
        <w:jc w:val="both"/>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注：</w:t>
      </w:r>
    </w:p>
    <w:p w14:paraId="7287E461">
      <w:pPr>
        <w:pStyle w:val="32"/>
        <w:spacing w:line="360" w:lineRule="exact"/>
        <w:rPr>
          <w:rFonts w:ascii="Times New Roman" w:hAnsi="Times New Roman" w:cs="Times New Roman"/>
          <w:b/>
          <w:bCs/>
          <w:color w:val="auto"/>
          <w:highlight w:val="none"/>
        </w:rPr>
      </w:pPr>
      <w:r>
        <w:rPr>
          <w:rFonts w:hint="default" w:ascii="Times New Roman" w:hAnsi="Times New Roman" w:cs="Times New Roman"/>
          <w:b/>
          <w:bCs/>
          <w:color w:val="auto"/>
          <w:highlight w:val="none"/>
        </w:rPr>
        <w:t>1. 供应商须根据第四章《采购需求》要求填写此表，作为响应文件的组成部分。</w:t>
      </w:r>
    </w:p>
    <w:p w14:paraId="62514769">
      <w:pPr>
        <w:pStyle w:val="32"/>
        <w:spacing w:line="360" w:lineRule="exact"/>
        <w:rPr>
          <w:rFonts w:ascii="Times New Roman" w:hAnsi="Times New Roman" w:cs="Times New Roman"/>
          <w:b/>
          <w:bCs/>
          <w:color w:val="auto"/>
          <w:highlight w:val="none"/>
        </w:rPr>
      </w:pPr>
      <w:r>
        <w:rPr>
          <w:rFonts w:hint="default" w:ascii="Times New Roman" w:hAnsi="Times New Roman" w:cs="Times New Roman"/>
          <w:b/>
          <w:bCs/>
          <w:color w:val="auto"/>
          <w:highlight w:val="none"/>
        </w:rPr>
        <w:t>2. 所有偏离必须在本表中列出，未在本偏离表中列出偏离，将视为供应商已完全接受磋商文件要求。如完全无偏离，也无其他说明，可在本表第一行填写“全部无偏离”。</w:t>
      </w:r>
    </w:p>
    <w:p w14:paraId="632D6FD1">
      <w:pPr>
        <w:pStyle w:val="32"/>
        <w:spacing w:line="360" w:lineRule="exact"/>
        <w:rPr>
          <w:rFonts w:ascii="Times New Roman" w:hAnsi="Times New Roman" w:cs="Times New Roman"/>
          <w:b/>
          <w:bCs/>
          <w:color w:val="auto"/>
          <w:highlight w:val="none"/>
        </w:rPr>
      </w:pPr>
      <w:r>
        <w:rPr>
          <w:rFonts w:hint="default" w:ascii="Times New Roman" w:hAnsi="Times New Roman" w:cs="Times New Roman"/>
          <w:b/>
          <w:bCs/>
          <w:color w:val="auto"/>
          <w:highlight w:val="none"/>
        </w:rPr>
        <w:t>3. 偏离包括正、负偏离，正偏离指供应商的响应高于磋商文件要求，负偏离指供应商的响应低于磋商文件要求。</w:t>
      </w:r>
    </w:p>
    <w:p w14:paraId="61279B9C">
      <w:pPr>
        <w:pStyle w:val="32"/>
        <w:spacing w:line="360" w:lineRule="exact"/>
        <w:rPr>
          <w:rFonts w:ascii="Times New Roman" w:hAnsi="Times New Roman" w:cs="Times New Roman"/>
          <w:b/>
          <w:bCs/>
          <w:color w:val="auto"/>
          <w:highlight w:val="none"/>
        </w:rPr>
      </w:pPr>
      <w:r>
        <w:rPr>
          <w:rFonts w:hint="default" w:ascii="Times New Roman" w:hAnsi="Times New Roman" w:cs="Times New Roman"/>
          <w:b/>
          <w:color w:val="auto"/>
          <w:highlight w:val="none"/>
        </w:rPr>
        <w:t>4. 如供应商将此表空白，视为供应商无任何偏离。</w:t>
      </w:r>
    </w:p>
    <w:p w14:paraId="6C832E21">
      <w:pPr>
        <w:pStyle w:val="19"/>
        <w:ind w:firstLine="420"/>
        <w:rPr>
          <w:rFonts w:hint="default" w:ascii="Times New Roman" w:hAnsi="Times New Roman" w:eastAsia="宋体" w:cs="Times New Roman"/>
          <w:color w:val="auto"/>
          <w:sz w:val="21"/>
          <w:szCs w:val="21"/>
          <w:highlight w:val="none"/>
        </w:rPr>
      </w:pPr>
    </w:p>
    <w:p w14:paraId="76B873CE">
      <w:pPr>
        <w:pStyle w:val="19"/>
        <w:ind w:firstLine="0"/>
        <w:rPr>
          <w:rFonts w:hint="default" w:ascii="Times New Roman" w:hAnsi="Times New Roman" w:eastAsia="宋体" w:cs="Times New Roman"/>
          <w:color w:val="auto"/>
          <w:sz w:val="21"/>
          <w:szCs w:val="21"/>
          <w:highlight w:val="none"/>
        </w:rPr>
      </w:pPr>
    </w:p>
    <w:p w14:paraId="58FA53D7">
      <w:pPr>
        <w:pStyle w:val="19"/>
        <w:ind w:firstLine="420"/>
        <w:rPr>
          <w:rFonts w:hint="default" w:ascii="Times New Roman" w:hAnsi="Times New Roman" w:eastAsia="宋体" w:cs="Times New Roman"/>
          <w:color w:val="auto"/>
          <w:sz w:val="21"/>
          <w:szCs w:val="21"/>
          <w:highlight w:val="none"/>
        </w:rPr>
      </w:pPr>
    </w:p>
    <w:p w14:paraId="50CC7DA8">
      <w:pPr>
        <w:pStyle w:val="19"/>
        <w:ind w:firstLine="37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公章)：_________________</w:t>
      </w:r>
    </w:p>
    <w:p w14:paraId="6EBCD10D">
      <w:pPr>
        <w:pStyle w:val="19"/>
        <w:ind w:right="420" w:firstLine="37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法定代表人（单位负责人）</w:t>
      </w:r>
    </w:p>
    <w:p w14:paraId="5DDEE9F9">
      <w:pPr>
        <w:pStyle w:val="19"/>
        <w:ind w:right="420" w:firstLine="37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或其授权代表（签字或盖章）</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___________</w:t>
      </w:r>
    </w:p>
    <w:p w14:paraId="5D264C67">
      <w:pPr>
        <w:pStyle w:val="19"/>
        <w:ind w:firstLine="37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日期：______年____月____日</w:t>
      </w:r>
    </w:p>
    <w:p w14:paraId="210FB8B3">
      <w:pPr>
        <w:rPr>
          <w:rFonts w:hint="default" w:ascii="Times New Roman" w:hAnsi="Times New Roman" w:eastAsia="宋体" w:cs="Times New Roman"/>
          <w:color w:val="auto"/>
          <w:sz w:val="21"/>
          <w:szCs w:val="21"/>
          <w:highlight w:val="none"/>
        </w:rPr>
      </w:pPr>
    </w:p>
    <w:p w14:paraId="0BE9CC2D">
      <w:pPr>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br w:type="page"/>
      </w:r>
    </w:p>
    <w:p w14:paraId="3C7E6685">
      <w:pPr>
        <w:pStyle w:val="249"/>
        <w:spacing w:before="0"/>
        <w:rPr>
          <w:rFonts w:hint="default" w:ascii="Times New Roman" w:hAnsi="Times New Roman" w:eastAsia="宋体" w:cs="Times New Roman"/>
          <w:bCs w:val="0"/>
          <w:color w:val="auto"/>
          <w:sz w:val="21"/>
          <w:szCs w:val="21"/>
          <w:highlight w:val="none"/>
        </w:rPr>
      </w:pPr>
      <w:r>
        <w:rPr>
          <w:rFonts w:hint="default" w:ascii="Times New Roman" w:hAnsi="Times New Roman" w:cs="Times New Roman"/>
          <w:bCs w:val="0"/>
          <w:color w:val="auto"/>
          <w:sz w:val="24"/>
          <w:highlight w:val="none"/>
        </w:rPr>
        <w:t>三</w:t>
      </w:r>
      <w:r>
        <w:rPr>
          <w:rFonts w:ascii="Times New Roman" w:hAnsi="Times New Roman" w:cs="Times New Roman"/>
          <w:bCs w:val="0"/>
          <w:color w:val="auto"/>
          <w:sz w:val="24"/>
          <w:highlight w:val="none"/>
        </w:rPr>
        <w:t>、其他部分</w:t>
      </w:r>
    </w:p>
    <w:p w14:paraId="48FE1A5D">
      <w:pPr>
        <w:pStyle w:val="249"/>
        <w:spacing w:before="0"/>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1</w:t>
      </w:r>
      <w:r>
        <w:rPr>
          <w:rFonts w:hint="default" w:ascii="Times New Roman" w:hAnsi="Times New Roman" w:eastAsia="宋体" w:cs="Times New Roman"/>
          <w:bCs w:val="0"/>
          <w:color w:val="auto"/>
          <w:sz w:val="24"/>
          <w:szCs w:val="24"/>
          <w:highlight w:val="none"/>
        </w:rPr>
        <w:t>）提供符合政府采购政策的证明材料</w:t>
      </w:r>
    </w:p>
    <w:p w14:paraId="080EE125">
      <w:pPr>
        <w:rPr>
          <w:rFonts w:hint="default" w:ascii="Times New Roman" w:hAnsi="Times New Roman" w:eastAsia="宋体" w:cs="Times New Roman"/>
          <w:b/>
          <w:color w:val="auto"/>
          <w:sz w:val="21"/>
          <w:szCs w:val="21"/>
          <w:highlight w:val="none"/>
        </w:rPr>
      </w:pPr>
    </w:p>
    <w:p w14:paraId="7E57109C">
      <w:pPr>
        <w:pStyle w:val="19"/>
        <w:ind w:firstLine="482"/>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中小企业声明函（服务）</w:t>
      </w:r>
    </w:p>
    <w:p w14:paraId="0BECFD74">
      <w:pPr>
        <w:spacing w:line="360" w:lineRule="auto"/>
        <w:ind w:left="120" w:right="207" w:firstLine="641"/>
        <w:rPr>
          <w:rFonts w:hint="default" w:ascii="Times New Roman" w:hAnsi="Times New Roman" w:eastAsia="宋体" w:cs="Times New Roman"/>
          <w:color w:val="auto"/>
          <w:spacing w:val="3"/>
          <w:sz w:val="21"/>
          <w:szCs w:val="21"/>
          <w:highlight w:val="none"/>
        </w:rPr>
      </w:pPr>
      <w:r>
        <w:rPr>
          <w:rFonts w:hint="default" w:ascii="Times New Roman" w:hAnsi="Times New Roman" w:eastAsia="宋体" w:cs="Times New Roman"/>
          <w:color w:val="auto"/>
          <w:spacing w:val="3"/>
          <w:sz w:val="21"/>
          <w:szCs w:val="21"/>
          <w:highlight w:val="none"/>
        </w:rPr>
        <w:t>本公司（联合体）郑重声明，根据《政府采购促进中小 企业发展管理办法》（财库﹝2020﹞46 号）的规定，本公司（联合体）参加</w:t>
      </w:r>
      <w:r>
        <w:rPr>
          <w:rFonts w:hint="default" w:ascii="Times New Roman" w:hAnsi="Times New Roman" w:eastAsia="宋体" w:cs="Times New Roman"/>
          <w:i/>
          <w:color w:val="auto"/>
          <w:spacing w:val="3"/>
          <w:sz w:val="21"/>
          <w:szCs w:val="21"/>
          <w:highlight w:val="none"/>
          <w:u w:val="single"/>
        </w:rPr>
        <w:t>（单位名称）</w:t>
      </w:r>
      <w:r>
        <w:rPr>
          <w:rFonts w:hint="default" w:ascii="Times New Roman" w:hAnsi="Times New Roman" w:eastAsia="宋体" w:cs="Times New Roman"/>
          <w:color w:val="auto"/>
          <w:spacing w:val="3"/>
          <w:sz w:val="21"/>
          <w:szCs w:val="21"/>
          <w:highlight w:val="none"/>
        </w:rPr>
        <w:t>的</w:t>
      </w:r>
      <w:r>
        <w:rPr>
          <w:rFonts w:hint="default" w:ascii="Times New Roman" w:hAnsi="Times New Roman" w:eastAsia="宋体" w:cs="Times New Roman"/>
          <w:i/>
          <w:color w:val="auto"/>
          <w:spacing w:val="3"/>
          <w:sz w:val="21"/>
          <w:szCs w:val="21"/>
          <w:highlight w:val="none"/>
          <w:u w:val="single"/>
        </w:rPr>
        <w:t>（项目名称）</w:t>
      </w:r>
      <w:r>
        <w:rPr>
          <w:rFonts w:hint="default" w:ascii="Times New Roman" w:hAnsi="Times New Roman" w:eastAsia="宋体" w:cs="Times New Roman"/>
          <w:color w:val="auto"/>
          <w:spacing w:val="3"/>
          <w:sz w:val="21"/>
          <w:szCs w:val="21"/>
          <w:highlight w:val="none"/>
        </w:rPr>
        <w:t>采购活动，服务全部由符合政策要求的中小企业承接。相关企业（含联合体中的中小企业、签订分包意向协议的中小企业）的具体情 况如下：</w:t>
      </w:r>
    </w:p>
    <w:p w14:paraId="49E9ECFA">
      <w:pPr>
        <w:spacing w:line="360" w:lineRule="auto"/>
        <w:ind w:left="120" w:right="207" w:firstLine="641"/>
        <w:rPr>
          <w:rFonts w:hint="default" w:ascii="Times New Roman" w:hAnsi="Times New Roman" w:eastAsia="宋体" w:cs="Times New Roman"/>
          <w:color w:val="auto"/>
          <w:spacing w:val="3"/>
          <w:sz w:val="21"/>
          <w:szCs w:val="21"/>
          <w:highlight w:val="none"/>
        </w:rPr>
      </w:pPr>
      <w:r>
        <w:rPr>
          <w:rFonts w:hint="default" w:ascii="Times New Roman" w:hAnsi="Times New Roman" w:eastAsia="宋体" w:cs="Times New Roman"/>
          <w:color w:val="auto"/>
          <w:spacing w:val="3"/>
          <w:sz w:val="21"/>
          <w:szCs w:val="21"/>
          <w:highlight w:val="none"/>
        </w:rPr>
        <w:t xml:space="preserve">1. </w:t>
      </w:r>
      <w:r>
        <w:rPr>
          <w:rFonts w:hint="default" w:ascii="Times New Roman" w:hAnsi="Times New Roman" w:eastAsia="宋体" w:cs="Times New Roman"/>
          <w:i/>
          <w:color w:val="auto"/>
          <w:spacing w:val="3"/>
          <w:sz w:val="21"/>
          <w:szCs w:val="21"/>
          <w:highlight w:val="none"/>
          <w:u w:val="single"/>
        </w:rPr>
        <w:t>（标的名称）</w:t>
      </w:r>
      <w:r>
        <w:rPr>
          <w:rFonts w:hint="default" w:ascii="Times New Roman" w:hAnsi="Times New Roman" w:eastAsia="宋体" w:cs="Times New Roman"/>
          <w:color w:val="auto"/>
          <w:spacing w:val="3"/>
          <w:sz w:val="21"/>
          <w:szCs w:val="21"/>
          <w:highlight w:val="none"/>
        </w:rPr>
        <w:t>，属于</w:t>
      </w:r>
      <w:r>
        <w:rPr>
          <w:rFonts w:hint="default" w:ascii="Times New Roman" w:hAnsi="Times New Roman" w:eastAsia="宋体" w:cs="Times New Roman"/>
          <w:i/>
          <w:color w:val="auto"/>
          <w:spacing w:val="3"/>
          <w:sz w:val="21"/>
          <w:szCs w:val="21"/>
          <w:highlight w:val="none"/>
          <w:u w:val="single"/>
        </w:rPr>
        <w:t>（磋商文件中明确的所属行业）</w:t>
      </w:r>
      <w:r>
        <w:rPr>
          <w:rFonts w:hint="default" w:ascii="Times New Roman" w:hAnsi="Times New Roman" w:eastAsia="宋体" w:cs="Times New Roman"/>
          <w:color w:val="auto"/>
          <w:spacing w:val="3"/>
          <w:sz w:val="21"/>
          <w:szCs w:val="21"/>
          <w:highlight w:val="none"/>
        </w:rPr>
        <w:t>；承接企业为</w:t>
      </w:r>
      <w:r>
        <w:rPr>
          <w:rFonts w:hint="default" w:ascii="Times New Roman" w:hAnsi="Times New Roman" w:eastAsia="宋体" w:cs="Times New Roman"/>
          <w:i/>
          <w:color w:val="auto"/>
          <w:spacing w:val="3"/>
          <w:sz w:val="21"/>
          <w:szCs w:val="21"/>
          <w:highlight w:val="none"/>
          <w:u w:val="single"/>
        </w:rPr>
        <w:t>（企业名称）</w:t>
      </w:r>
      <w:r>
        <w:rPr>
          <w:rFonts w:hint="default" w:ascii="Times New Roman" w:hAnsi="Times New Roman" w:eastAsia="宋体" w:cs="Times New Roman"/>
          <w:color w:val="auto"/>
          <w:spacing w:val="3"/>
          <w:sz w:val="21"/>
          <w:szCs w:val="21"/>
          <w:highlight w:val="none"/>
        </w:rPr>
        <w:t>，从业人员</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eastAsia="宋体" w:cs="Times New Roman"/>
          <w:color w:val="auto"/>
          <w:spacing w:val="3"/>
          <w:sz w:val="21"/>
          <w:szCs w:val="21"/>
          <w:highlight w:val="none"/>
          <w:u w:val="single"/>
        </w:rPr>
        <w:tab/>
      </w:r>
      <w:r>
        <w:rPr>
          <w:rFonts w:hint="default" w:ascii="Times New Roman" w:hAnsi="Times New Roman" w:eastAsia="宋体" w:cs="Times New Roman"/>
          <w:color w:val="auto"/>
          <w:spacing w:val="3"/>
          <w:sz w:val="21"/>
          <w:szCs w:val="21"/>
          <w:highlight w:val="none"/>
        </w:rPr>
        <w:t>人，营业 收入为</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eastAsia="宋体" w:cs="Times New Roman"/>
          <w:color w:val="auto"/>
          <w:spacing w:val="3"/>
          <w:sz w:val="21"/>
          <w:szCs w:val="21"/>
          <w:highlight w:val="none"/>
          <w:u w:val="single"/>
        </w:rPr>
        <w:tab/>
      </w:r>
      <w:r>
        <w:rPr>
          <w:rFonts w:hint="default" w:ascii="Times New Roman" w:hAnsi="Times New Roman" w:eastAsia="宋体" w:cs="Times New Roman"/>
          <w:color w:val="auto"/>
          <w:spacing w:val="3"/>
          <w:sz w:val="21"/>
          <w:szCs w:val="21"/>
          <w:highlight w:val="none"/>
        </w:rPr>
        <w:t>万元，资产总额为</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eastAsia="宋体" w:cs="Times New Roman"/>
          <w:color w:val="auto"/>
          <w:spacing w:val="3"/>
          <w:sz w:val="21"/>
          <w:szCs w:val="21"/>
          <w:highlight w:val="none"/>
          <w:u w:val="single"/>
        </w:rPr>
        <w:tab/>
      </w:r>
      <w:r>
        <w:rPr>
          <w:rFonts w:hint="default" w:ascii="Times New Roman" w:hAnsi="Times New Roman" w:eastAsia="宋体" w:cs="Times New Roman"/>
          <w:color w:val="auto"/>
          <w:spacing w:val="3"/>
          <w:sz w:val="21"/>
          <w:szCs w:val="21"/>
          <w:highlight w:val="none"/>
        </w:rPr>
        <w:t>万元</w:t>
      </w:r>
      <w:r>
        <w:rPr>
          <w:rFonts w:hint="default" w:ascii="Times New Roman" w:hAnsi="Times New Roman" w:eastAsia="宋体" w:cs="Times New Roman"/>
          <w:color w:val="auto"/>
          <w:spacing w:val="3"/>
          <w:sz w:val="21"/>
          <w:szCs w:val="21"/>
          <w:highlight w:val="none"/>
          <w:vertAlign w:val="superscript"/>
        </w:rPr>
        <w:t>1</w:t>
      </w:r>
      <w:r>
        <w:rPr>
          <w:rFonts w:hint="default" w:ascii="Times New Roman" w:hAnsi="Times New Roman" w:eastAsia="宋体" w:cs="Times New Roman"/>
          <w:color w:val="auto"/>
          <w:spacing w:val="3"/>
          <w:sz w:val="21"/>
          <w:szCs w:val="21"/>
          <w:highlight w:val="none"/>
        </w:rPr>
        <w:t>，属于</w:t>
      </w:r>
      <w:r>
        <w:rPr>
          <w:rFonts w:hint="default" w:ascii="Times New Roman" w:hAnsi="Times New Roman" w:eastAsia="宋体" w:cs="Times New Roman"/>
          <w:i/>
          <w:color w:val="auto"/>
          <w:spacing w:val="3"/>
          <w:sz w:val="21"/>
          <w:szCs w:val="21"/>
          <w:highlight w:val="none"/>
          <w:u w:val="single"/>
        </w:rPr>
        <w:t>（中型企业、 小型企业、微型企业）</w:t>
      </w:r>
      <w:r>
        <w:rPr>
          <w:rFonts w:hint="default" w:ascii="Times New Roman" w:hAnsi="Times New Roman" w:eastAsia="宋体" w:cs="Times New Roman"/>
          <w:color w:val="auto"/>
          <w:spacing w:val="3"/>
          <w:sz w:val="21"/>
          <w:szCs w:val="21"/>
          <w:highlight w:val="none"/>
        </w:rPr>
        <w:t>；</w:t>
      </w:r>
    </w:p>
    <w:p w14:paraId="25EB8F08">
      <w:pPr>
        <w:spacing w:line="360" w:lineRule="auto"/>
        <w:ind w:left="120" w:right="207" w:firstLine="641"/>
        <w:rPr>
          <w:rFonts w:hint="default" w:ascii="Times New Roman" w:hAnsi="Times New Roman" w:eastAsia="宋体" w:cs="Times New Roman"/>
          <w:color w:val="auto"/>
          <w:spacing w:val="3"/>
          <w:sz w:val="21"/>
          <w:szCs w:val="21"/>
          <w:highlight w:val="none"/>
        </w:rPr>
      </w:pPr>
      <w:r>
        <w:rPr>
          <w:rFonts w:hint="default" w:ascii="Times New Roman" w:hAnsi="Times New Roman" w:eastAsia="宋体" w:cs="Times New Roman"/>
          <w:color w:val="auto"/>
          <w:spacing w:val="3"/>
          <w:sz w:val="21"/>
          <w:szCs w:val="21"/>
          <w:highlight w:val="none"/>
        </w:rPr>
        <w:t xml:space="preserve">2. </w:t>
      </w:r>
      <w:r>
        <w:rPr>
          <w:rFonts w:hint="default" w:ascii="Times New Roman" w:hAnsi="Times New Roman" w:eastAsia="宋体" w:cs="Times New Roman"/>
          <w:i/>
          <w:color w:val="auto"/>
          <w:spacing w:val="3"/>
          <w:sz w:val="21"/>
          <w:szCs w:val="21"/>
          <w:highlight w:val="none"/>
          <w:u w:val="single"/>
        </w:rPr>
        <w:t>（标的名称）</w:t>
      </w:r>
      <w:r>
        <w:rPr>
          <w:rFonts w:hint="default" w:ascii="Times New Roman" w:hAnsi="Times New Roman" w:eastAsia="宋体" w:cs="Times New Roman"/>
          <w:color w:val="auto"/>
          <w:spacing w:val="3"/>
          <w:sz w:val="21"/>
          <w:szCs w:val="21"/>
          <w:highlight w:val="none"/>
        </w:rPr>
        <w:t>，属于</w:t>
      </w:r>
      <w:r>
        <w:rPr>
          <w:rFonts w:hint="default" w:ascii="Times New Roman" w:hAnsi="Times New Roman" w:eastAsia="宋体" w:cs="Times New Roman"/>
          <w:i/>
          <w:color w:val="auto"/>
          <w:spacing w:val="3"/>
          <w:sz w:val="21"/>
          <w:szCs w:val="21"/>
          <w:highlight w:val="none"/>
          <w:u w:val="single"/>
        </w:rPr>
        <w:t>（磋商文件中明确的所属行业）</w:t>
      </w:r>
      <w:r>
        <w:rPr>
          <w:rFonts w:hint="default" w:ascii="Times New Roman" w:hAnsi="Times New Roman" w:eastAsia="宋体" w:cs="Times New Roman"/>
          <w:color w:val="auto"/>
          <w:spacing w:val="3"/>
          <w:sz w:val="21"/>
          <w:szCs w:val="21"/>
          <w:highlight w:val="none"/>
        </w:rPr>
        <w:t>； 承接企业为</w:t>
      </w:r>
      <w:r>
        <w:rPr>
          <w:rFonts w:hint="default" w:ascii="Times New Roman" w:hAnsi="Times New Roman" w:eastAsia="宋体" w:cs="Times New Roman"/>
          <w:i/>
          <w:color w:val="auto"/>
          <w:spacing w:val="3"/>
          <w:sz w:val="21"/>
          <w:szCs w:val="21"/>
          <w:highlight w:val="none"/>
          <w:u w:val="single"/>
        </w:rPr>
        <w:t>（企业名称）</w:t>
      </w:r>
      <w:r>
        <w:rPr>
          <w:rFonts w:hint="default" w:ascii="Times New Roman" w:hAnsi="Times New Roman" w:eastAsia="宋体" w:cs="Times New Roman"/>
          <w:color w:val="auto"/>
          <w:spacing w:val="3"/>
          <w:sz w:val="21"/>
          <w:szCs w:val="21"/>
          <w:highlight w:val="none"/>
        </w:rPr>
        <w:t>，从业人员</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eastAsia="宋体" w:cs="Times New Roman"/>
          <w:color w:val="auto"/>
          <w:spacing w:val="3"/>
          <w:sz w:val="21"/>
          <w:szCs w:val="21"/>
          <w:highlight w:val="none"/>
          <w:u w:val="single"/>
        </w:rPr>
        <w:tab/>
      </w:r>
      <w:r>
        <w:rPr>
          <w:rFonts w:hint="default" w:ascii="Times New Roman" w:hAnsi="Times New Roman" w:eastAsia="宋体" w:cs="Times New Roman"/>
          <w:color w:val="auto"/>
          <w:spacing w:val="3"/>
          <w:sz w:val="21"/>
          <w:szCs w:val="21"/>
          <w:highlight w:val="none"/>
        </w:rPr>
        <w:t>人，营业 收入为</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eastAsia="宋体" w:cs="Times New Roman"/>
          <w:color w:val="auto"/>
          <w:spacing w:val="3"/>
          <w:sz w:val="21"/>
          <w:szCs w:val="21"/>
          <w:highlight w:val="none"/>
          <w:u w:val="single"/>
        </w:rPr>
        <w:tab/>
      </w:r>
      <w:r>
        <w:rPr>
          <w:rFonts w:hint="default" w:ascii="Times New Roman" w:hAnsi="Times New Roman" w:eastAsia="宋体" w:cs="Times New Roman"/>
          <w:color w:val="auto"/>
          <w:spacing w:val="3"/>
          <w:sz w:val="21"/>
          <w:szCs w:val="21"/>
          <w:highlight w:val="none"/>
        </w:rPr>
        <w:t>万元，资产总额为</w:t>
      </w:r>
      <w:r>
        <w:rPr>
          <w:rFonts w:hint="default" w:ascii="Times New Roman" w:hAnsi="Times New Roman" w:eastAsia="宋体" w:cs="Times New Roman"/>
          <w:color w:val="auto"/>
          <w:spacing w:val="3"/>
          <w:sz w:val="21"/>
          <w:szCs w:val="21"/>
          <w:highlight w:val="none"/>
          <w:u w:val="single"/>
        </w:rPr>
        <w:t xml:space="preserve"> </w:t>
      </w:r>
      <w:r>
        <w:rPr>
          <w:rFonts w:hint="default" w:ascii="Times New Roman" w:hAnsi="Times New Roman" w:eastAsia="宋体" w:cs="Times New Roman"/>
          <w:color w:val="auto"/>
          <w:spacing w:val="3"/>
          <w:sz w:val="21"/>
          <w:szCs w:val="21"/>
          <w:highlight w:val="none"/>
          <w:u w:val="single"/>
        </w:rPr>
        <w:tab/>
      </w:r>
      <w:r>
        <w:rPr>
          <w:rFonts w:hint="default" w:ascii="Times New Roman" w:hAnsi="Times New Roman" w:eastAsia="宋体" w:cs="Times New Roman"/>
          <w:color w:val="auto"/>
          <w:spacing w:val="3"/>
          <w:sz w:val="21"/>
          <w:szCs w:val="21"/>
          <w:highlight w:val="none"/>
        </w:rPr>
        <w:t>万元，属于</w:t>
      </w:r>
      <w:r>
        <w:rPr>
          <w:rFonts w:hint="default" w:ascii="Times New Roman" w:hAnsi="Times New Roman" w:eastAsia="宋体" w:cs="Times New Roman"/>
          <w:i/>
          <w:color w:val="auto"/>
          <w:spacing w:val="3"/>
          <w:sz w:val="21"/>
          <w:szCs w:val="21"/>
          <w:highlight w:val="none"/>
          <w:u w:val="single"/>
        </w:rPr>
        <w:t>（中型企业、 小型企业、微型企业）</w:t>
      </w:r>
      <w:r>
        <w:rPr>
          <w:rFonts w:hint="default" w:ascii="Times New Roman" w:hAnsi="Times New Roman" w:eastAsia="宋体" w:cs="Times New Roman"/>
          <w:color w:val="auto"/>
          <w:spacing w:val="3"/>
          <w:sz w:val="21"/>
          <w:szCs w:val="21"/>
          <w:highlight w:val="none"/>
        </w:rPr>
        <w:t>；</w:t>
      </w:r>
    </w:p>
    <w:p w14:paraId="387302CB">
      <w:pPr>
        <w:spacing w:line="360" w:lineRule="auto"/>
        <w:ind w:left="120" w:right="207" w:firstLine="641"/>
        <w:rPr>
          <w:rFonts w:hint="default" w:ascii="Times New Roman" w:hAnsi="Times New Roman" w:eastAsia="宋体" w:cs="Times New Roman"/>
          <w:color w:val="auto"/>
          <w:spacing w:val="3"/>
          <w:sz w:val="21"/>
          <w:szCs w:val="21"/>
          <w:highlight w:val="none"/>
        </w:rPr>
      </w:pPr>
      <w:r>
        <w:rPr>
          <w:rFonts w:hint="default" w:ascii="Times New Roman" w:hAnsi="Times New Roman" w:eastAsia="宋体" w:cs="Times New Roman"/>
          <w:color w:val="auto"/>
          <w:spacing w:val="3"/>
          <w:sz w:val="21"/>
          <w:szCs w:val="21"/>
          <w:highlight w:val="none"/>
        </w:rPr>
        <w:t xml:space="preserve">…… </w:t>
      </w:r>
    </w:p>
    <w:p w14:paraId="21F57265">
      <w:pPr>
        <w:spacing w:line="360" w:lineRule="auto"/>
        <w:ind w:left="120" w:right="207" w:firstLine="641"/>
        <w:rPr>
          <w:rFonts w:hint="default" w:ascii="Times New Roman" w:hAnsi="Times New Roman" w:eastAsia="宋体" w:cs="Times New Roman"/>
          <w:color w:val="auto"/>
          <w:spacing w:val="3"/>
          <w:sz w:val="21"/>
          <w:szCs w:val="21"/>
          <w:highlight w:val="none"/>
        </w:rPr>
      </w:pPr>
      <w:r>
        <w:rPr>
          <w:rFonts w:hint="default" w:ascii="Times New Roman" w:hAnsi="Times New Roman" w:eastAsia="宋体" w:cs="Times New Roman"/>
          <w:color w:val="auto"/>
          <w:spacing w:val="3"/>
          <w:sz w:val="21"/>
          <w:szCs w:val="21"/>
          <w:highlight w:val="none"/>
        </w:rPr>
        <w:t>以上企业，不属于大企业的分支机构，不存在控股股东为大企业的情形，也不存在与大企业的负责人为同一人的情形。</w:t>
      </w:r>
    </w:p>
    <w:p w14:paraId="7F346F3B">
      <w:pPr>
        <w:spacing w:line="360" w:lineRule="auto"/>
        <w:ind w:left="120" w:right="207" w:firstLine="641"/>
        <w:rPr>
          <w:rFonts w:hint="default" w:ascii="Times New Roman" w:hAnsi="Times New Roman" w:eastAsia="宋体" w:cs="Times New Roman"/>
          <w:color w:val="auto"/>
          <w:spacing w:val="3"/>
          <w:sz w:val="21"/>
          <w:szCs w:val="21"/>
          <w:highlight w:val="none"/>
        </w:rPr>
      </w:pPr>
      <w:r>
        <w:rPr>
          <w:rFonts w:hint="default" w:ascii="Times New Roman" w:hAnsi="Times New Roman" w:eastAsia="宋体" w:cs="Times New Roman"/>
          <w:color w:val="auto"/>
          <w:spacing w:val="3"/>
          <w:sz w:val="21"/>
          <w:szCs w:val="21"/>
          <w:highlight w:val="none"/>
        </w:rPr>
        <w:t>本企业对上述声明内容的真实性负责。如有虚假，将依法承担相应责任。</w:t>
      </w:r>
    </w:p>
    <w:p w14:paraId="1DF7DDB1">
      <w:pPr>
        <w:spacing w:before="3" w:line="360" w:lineRule="auto"/>
        <w:rPr>
          <w:rFonts w:hint="default" w:ascii="Times New Roman" w:hAnsi="Times New Roman" w:eastAsia="宋体" w:cs="Times New Roman"/>
          <w:color w:val="auto"/>
          <w:sz w:val="21"/>
          <w:szCs w:val="21"/>
          <w:highlight w:val="none"/>
        </w:rPr>
      </w:pPr>
    </w:p>
    <w:p w14:paraId="1C907A17">
      <w:pPr>
        <w:spacing w:line="360" w:lineRule="auto"/>
        <w:ind w:right="400" w:firstLine="3780"/>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position w:val="-2"/>
          <w:sz w:val="21"/>
          <w:szCs w:val="21"/>
          <w:highlight w:val="none"/>
        </w:rPr>
        <w:t>企</w:t>
      </w:r>
      <w:r>
        <w:rPr>
          <w:rFonts w:hint="default" w:ascii="Times New Roman" w:hAnsi="Times New Roman" w:eastAsia="宋体" w:cs="Times New Roman"/>
          <w:color w:val="auto"/>
          <w:spacing w:val="3"/>
          <w:position w:val="-2"/>
          <w:sz w:val="21"/>
          <w:szCs w:val="21"/>
          <w:highlight w:val="none"/>
        </w:rPr>
        <w:t>业</w:t>
      </w:r>
      <w:r>
        <w:rPr>
          <w:rFonts w:hint="default" w:ascii="Times New Roman" w:hAnsi="Times New Roman" w:eastAsia="宋体" w:cs="Times New Roman"/>
          <w:color w:val="auto"/>
          <w:position w:val="-2"/>
          <w:sz w:val="21"/>
          <w:szCs w:val="21"/>
          <w:highlight w:val="none"/>
        </w:rPr>
        <w:t>名称</w:t>
      </w:r>
      <w:r>
        <w:rPr>
          <w:rFonts w:hint="default" w:ascii="Times New Roman" w:hAnsi="Times New Roman" w:eastAsia="宋体" w:cs="Times New Roman"/>
          <w:color w:val="auto"/>
          <w:spacing w:val="3"/>
          <w:position w:val="-2"/>
          <w:sz w:val="21"/>
          <w:szCs w:val="21"/>
          <w:highlight w:val="none"/>
        </w:rPr>
        <w:t>（</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w:t>
      </w:r>
      <w:r>
        <w:rPr>
          <w:rFonts w:hint="default" w:ascii="Times New Roman" w:hAnsi="Times New Roman" w:eastAsia="宋体" w:cs="Times New Roman"/>
          <w:color w:val="auto"/>
          <w:spacing w:val="-158"/>
          <w:position w:val="-2"/>
          <w:sz w:val="21"/>
          <w:szCs w:val="21"/>
          <w:highlight w:val="none"/>
        </w:rPr>
        <w:t>）</w:t>
      </w:r>
      <w:r>
        <w:rPr>
          <w:rFonts w:hint="default" w:ascii="Times New Roman" w:hAnsi="Times New Roman" w:eastAsia="宋体" w:cs="Times New Roman"/>
          <w:color w:val="auto"/>
          <w:position w:val="-2"/>
          <w:sz w:val="21"/>
          <w:szCs w:val="21"/>
          <w:highlight w:val="none"/>
        </w:rPr>
        <w:t xml:space="preserve">  ： </w:t>
      </w:r>
      <w:r>
        <w:rPr>
          <w:rFonts w:hint="default" w:ascii="Times New Roman" w:hAnsi="Times New Roman" w:eastAsia="宋体" w:cs="Times New Roman"/>
          <w:color w:val="auto"/>
          <w:position w:val="-2"/>
          <w:sz w:val="21"/>
          <w:szCs w:val="21"/>
          <w:highlight w:val="none"/>
          <w:u w:val="single"/>
        </w:rPr>
        <w:t xml:space="preserve">           </w:t>
      </w:r>
    </w:p>
    <w:p w14:paraId="012716FA">
      <w:pPr>
        <w:spacing w:line="360" w:lineRule="auto"/>
        <w:ind w:right="420" w:firstLine="37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日期：</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日</w:t>
      </w:r>
    </w:p>
    <w:p w14:paraId="3F2BDFE9">
      <w:pPr>
        <w:spacing w:line="360" w:lineRule="auto"/>
        <w:jc w:val="center"/>
        <w:rPr>
          <w:rFonts w:hint="default" w:ascii="Times New Roman" w:hAnsi="Times New Roman" w:eastAsia="宋体" w:cs="Times New Roman"/>
          <w:color w:val="auto"/>
          <w:sz w:val="21"/>
          <w:szCs w:val="21"/>
          <w:highlight w:val="none"/>
        </w:rPr>
      </w:pPr>
    </w:p>
    <w:p w14:paraId="10288846">
      <w:pPr>
        <w:spacing w:line="360" w:lineRule="auto"/>
        <w:jc w:val="center"/>
        <w:rPr>
          <w:rFonts w:hint="default" w:ascii="Times New Roman" w:hAnsi="Times New Roman" w:eastAsia="宋体" w:cs="Times New Roman"/>
          <w:color w:val="auto"/>
          <w:sz w:val="21"/>
          <w:szCs w:val="21"/>
          <w:highlight w:val="none"/>
        </w:rPr>
      </w:pPr>
    </w:p>
    <w:p w14:paraId="4A7A4EDA">
      <w:pPr>
        <w:spacing w:line="360" w:lineRule="auto"/>
        <w:ind w:right="-20"/>
        <w:rPr>
          <w:rFonts w:hint="default" w:ascii="Times New Roman" w:hAnsi="Times New Roman" w:eastAsia="宋体" w:cs="Times New Roman"/>
          <w:color w:val="auto"/>
          <w:position w:val="-2"/>
          <w:sz w:val="21"/>
          <w:szCs w:val="21"/>
          <w:highlight w:val="none"/>
        </w:rPr>
      </w:pPr>
      <w:r>
        <w:rPr>
          <w:rFonts w:hint="default" w:ascii="Times New Roman" w:hAnsi="Times New Roman" w:eastAsia="宋体" w:cs="Times New Roman"/>
          <w:color w:val="auto"/>
          <w:position w:val="-2"/>
          <w:sz w:val="21"/>
          <w:szCs w:val="21"/>
          <w:highlight w:val="none"/>
          <w:vertAlign w:val="superscript"/>
        </w:rPr>
        <w:t>1</w:t>
      </w:r>
      <w:r>
        <w:rPr>
          <w:rFonts w:hint="default" w:ascii="Times New Roman" w:hAnsi="Times New Roman" w:eastAsia="宋体" w:cs="Times New Roman"/>
          <w:color w:val="auto"/>
          <w:position w:val="-2"/>
          <w:sz w:val="21"/>
          <w:szCs w:val="21"/>
          <w:highlight w:val="none"/>
        </w:rPr>
        <w:t>从业人员、营业收入、资产总额填报上一年度数据，无上一年度数据的新成立企业可不填报。</w:t>
      </w:r>
    </w:p>
    <w:p w14:paraId="6B04F684">
      <w:pPr>
        <w:rPr>
          <w:rFonts w:hint="default" w:ascii="Times New Roman" w:hAnsi="Times New Roman" w:eastAsia="宋体" w:cs="Times New Roman"/>
          <w:color w:val="auto"/>
          <w:sz w:val="21"/>
          <w:szCs w:val="21"/>
          <w:highlight w:val="none"/>
        </w:rPr>
      </w:pPr>
    </w:p>
    <w:p w14:paraId="2D16C6C5">
      <w:pP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响应专用章的，与公章具有相同法律效力。</w:t>
      </w:r>
    </w:p>
    <w:p w14:paraId="27F7E3F5">
      <w:pPr>
        <w:rPr>
          <w:rFonts w:ascii="Times New Roman" w:hAnsi="Times New Roman" w:cs="Times New Roman"/>
          <w:color w:val="auto"/>
          <w:highlight w:val="none"/>
        </w:rPr>
      </w:pPr>
    </w:p>
    <w:p w14:paraId="48C8B28F">
      <w:pPr>
        <w:pStyle w:val="19"/>
        <w:jc w:val="center"/>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br w:type="page" w:clear="all"/>
      </w:r>
      <w:r>
        <w:rPr>
          <w:rFonts w:ascii="Times New Roman" w:hAnsi="Times New Roman" w:cs="Times New Roman"/>
          <w:b/>
          <w:color w:val="auto"/>
          <w:sz w:val="24"/>
          <w:szCs w:val="24"/>
          <w:highlight w:val="none"/>
        </w:rPr>
        <w:t>监狱企业证明</w:t>
      </w:r>
    </w:p>
    <w:p w14:paraId="0C58337D">
      <w:pPr>
        <w:pStyle w:val="19"/>
        <w:spacing w:line="276" w:lineRule="auto"/>
        <w:ind w:firstLine="482"/>
        <w:jc w:val="center"/>
        <w:rPr>
          <w:rFonts w:ascii="Times New Roman" w:hAnsi="Times New Roman" w:cs="Times New Roman"/>
          <w:b/>
          <w:color w:val="auto"/>
          <w:sz w:val="24"/>
          <w:szCs w:val="24"/>
          <w:highlight w:val="none"/>
        </w:rPr>
      </w:pPr>
    </w:p>
    <w:p w14:paraId="3EC78704">
      <w:pPr>
        <w:pStyle w:val="19"/>
        <w:ind w:firstLine="42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377E6D90">
      <w:pPr>
        <w:pStyle w:val="19"/>
        <w:ind w:firstLine="400"/>
        <w:rPr>
          <w:rFonts w:ascii="Times New Roman" w:hAnsi="Times New Roman" w:cs="Times New Roman"/>
          <w:color w:val="auto"/>
          <w:highlight w:val="none"/>
        </w:rPr>
      </w:pPr>
    </w:p>
    <w:p w14:paraId="7C1199F5">
      <w:pPr>
        <w:rPr>
          <w:rFonts w:ascii="Times New Roman" w:hAnsi="Times New Roman" w:cs="Times New Roman"/>
          <w:color w:val="auto"/>
          <w:highlight w:val="none"/>
        </w:rPr>
      </w:pPr>
    </w:p>
    <w:p w14:paraId="110FAFE7">
      <w:pPr>
        <w:pStyle w:val="19"/>
        <w:ind w:firstLine="198"/>
        <w:jc w:val="center"/>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br w:type="page" w:clear="all"/>
      </w:r>
      <w:r>
        <w:rPr>
          <w:rFonts w:ascii="Times New Roman" w:hAnsi="Times New Roman" w:cs="Times New Roman"/>
          <w:b/>
          <w:color w:val="auto"/>
          <w:sz w:val="24"/>
          <w:szCs w:val="24"/>
          <w:highlight w:val="none"/>
        </w:rPr>
        <w:t>残疾人福利性单位声明函</w:t>
      </w:r>
    </w:p>
    <w:p w14:paraId="44C7F3E0">
      <w:pPr>
        <w:spacing w:line="276" w:lineRule="auto"/>
        <w:rPr>
          <w:rFonts w:ascii="Times New Roman" w:hAnsi="Times New Roman" w:eastAsia="仿宋_GB2312" w:cs="Times New Roman"/>
          <w:b/>
          <w:color w:val="auto"/>
          <w:spacing w:val="6"/>
          <w:sz w:val="30"/>
          <w:szCs w:val="30"/>
          <w:highlight w:val="none"/>
        </w:rPr>
      </w:pPr>
    </w:p>
    <w:p w14:paraId="7C2CA3BE">
      <w:pPr>
        <w:pStyle w:val="19"/>
        <w:ind w:firstLine="42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ED83A0F">
      <w:pPr>
        <w:pStyle w:val="19"/>
        <w:ind w:firstLine="420"/>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本单位对上述声明的真实性负责。如有虚假，将依法承担相应责任。</w:t>
      </w:r>
    </w:p>
    <w:p w14:paraId="6B105348">
      <w:pPr>
        <w:pStyle w:val="19"/>
        <w:ind w:firstLine="420"/>
        <w:rPr>
          <w:rFonts w:ascii="Times New Roman" w:hAnsi="Times New Roman" w:cs="Times New Roman"/>
          <w:color w:val="auto"/>
          <w:sz w:val="21"/>
          <w:szCs w:val="21"/>
          <w:highlight w:val="none"/>
        </w:rPr>
      </w:pPr>
    </w:p>
    <w:p w14:paraId="5BBA49D1">
      <w:pPr>
        <w:pStyle w:val="19"/>
        <w:ind w:firstLine="420"/>
        <w:rPr>
          <w:rFonts w:ascii="Times New Roman" w:hAnsi="Times New Roman" w:cs="Times New Roman"/>
          <w:color w:val="auto"/>
          <w:sz w:val="21"/>
          <w:szCs w:val="21"/>
          <w:highlight w:val="none"/>
        </w:rPr>
      </w:pPr>
    </w:p>
    <w:p w14:paraId="3A106073">
      <w:pPr>
        <w:pStyle w:val="19"/>
        <w:ind w:firstLine="420"/>
        <w:rPr>
          <w:rFonts w:ascii="Times New Roman" w:hAnsi="Times New Roman" w:cs="Times New Roman"/>
          <w:color w:val="auto"/>
          <w:sz w:val="21"/>
          <w:szCs w:val="21"/>
          <w:highlight w:val="none"/>
        </w:rPr>
      </w:pPr>
    </w:p>
    <w:p w14:paraId="3CFE8BF7">
      <w:pPr>
        <w:pStyle w:val="19"/>
        <w:ind w:firstLine="3769"/>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单位名称（</w:t>
      </w:r>
      <w:r>
        <w:rPr>
          <w:rFonts w:hint="default" w:ascii="Times New Roman" w:hAnsi="Times New Roman" w:cs="Times New Roman"/>
          <w:color w:val="auto"/>
          <w:sz w:val="21"/>
          <w:szCs w:val="21"/>
          <w:highlight w:val="none"/>
          <w:lang w:val="en-US" w:eastAsia="zh-CN"/>
        </w:rPr>
        <w:t>加盖电子</w:t>
      </w:r>
      <w:r>
        <w:rPr>
          <w:rFonts w:hint="default" w:ascii="Times New Roman" w:hAnsi="Times New Roman" w:eastAsia="宋体" w:cs="Times New Roman"/>
          <w:color w:val="auto"/>
          <w:sz w:val="21"/>
          <w:szCs w:val="21"/>
          <w:highlight w:val="none"/>
        </w:rPr>
        <w:t>公章</w:t>
      </w:r>
      <w:r>
        <w:rPr>
          <w:rFonts w:ascii="Times New Roman" w:hAnsi="Times New Roman" w:cs="Times New Roman"/>
          <w:color w:val="auto"/>
          <w:sz w:val="21"/>
          <w:szCs w:val="21"/>
          <w:highlight w:val="none"/>
        </w:rPr>
        <w:t>）：____________</w:t>
      </w:r>
    </w:p>
    <w:p w14:paraId="2350431B">
      <w:pPr>
        <w:spacing w:line="360" w:lineRule="auto"/>
        <w:ind w:firstLine="3780"/>
        <w:jc w:val="left"/>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日期：</w:t>
      </w:r>
      <w:r>
        <w:rPr>
          <w:rFonts w:ascii="Times New Roman" w:hAnsi="Times New Roman" w:cs="Times New Roman"/>
          <w:bCs/>
          <w:color w:val="auto"/>
          <w:szCs w:val="21"/>
          <w:highlight w:val="none"/>
          <w:u w:val="single"/>
        </w:rPr>
        <w:tab/>
      </w:r>
      <w:r>
        <w:rPr>
          <w:rFonts w:ascii="Times New Roman" w:hAnsi="Times New Roman" w:cs="Times New Roman"/>
          <w:bCs/>
          <w:color w:val="auto"/>
          <w:szCs w:val="21"/>
          <w:highlight w:val="none"/>
          <w:u w:val="single"/>
        </w:rPr>
        <w:t xml:space="preserve">     </w:t>
      </w:r>
      <w:r>
        <w:rPr>
          <w:rFonts w:ascii="Times New Roman" w:hAnsi="Times New Roman" w:cs="Times New Roman"/>
          <w:bCs/>
          <w:color w:val="auto"/>
          <w:szCs w:val="21"/>
          <w:highlight w:val="none"/>
        </w:rPr>
        <w:t>年</w:t>
      </w:r>
      <w:r>
        <w:rPr>
          <w:rFonts w:ascii="Times New Roman" w:hAnsi="Times New Roman" w:cs="Times New Roman"/>
          <w:bCs/>
          <w:color w:val="auto"/>
          <w:szCs w:val="21"/>
          <w:highlight w:val="none"/>
          <w:u w:val="single"/>
        </w:rPr>
        <w:t xml:space="preserve"> </w:t>
      </w:r>
      <w:r>
        <w:rPr>
          <w:rFonts w:ascii="Times New Roman" w:hAnsi="Times New Roman" w:cs="Times New Roman"/>
          <w:bCs/>
          <w:color w:val="auto"/>
          <w:szCs w:val="21"/>
          <w:highlight w:val="none"/>
          <w:u w:val="single"/>
        </w:rPr>
        <w:tab/>
      </w:r>
      <w:r>
        <w:rPr>
          <w:rFonts w:ascii="Times New Roman" w:hAnsi="Times New Roman" w:cs="Times New Roman"/>
          <w:bCs/>
          <w:color w:val="auto"/>
          <w:szCs w:val="21"/>
          <w:highlight w:val="none"/>
        </w:rPr>
        <w:t>月</w:t>
      </w:r>
      <w:r>
        <w:rPr>
          <w:rFonts w:ascii="Times New Roman" w:hAnsi="Times New Roman" w:cs="Times New Roman"/>
          <w:bCs/>
          <w:color w:val="auto"/>
          <w:szCs w:val="21"/>
          <w:highlight w:val="none"/>
          <w:u w:val="single"/>
        </w:rPr>
        <w:t xml:space="preserve">   </w:t>
      </w:r>
      <w:r>
        <w:rPr>
          <w:rFonts w:ascii="Times New Roman" w:hAnsi="Times New Roman" w:cs="Times New Roman"/>
          <w:bCs/>
          <w:color w:val="auto"/>
          <w:szCs w:val="21"/>
          <w:highlight w:val="none"/>
          <w:u w:val="single"/>
        </w:rPr>
        <w:tab/>
      </w:r>
      <w:r>
        <w:rPr>
          <w:rFonts w:ascii="Times New Roman" w:hAnsi="Times New Roman" w:cs="Times New Roman"/>
          <w:bCs/>
          <w:color w:val="auto"/>
          <w:szCs w:val="21"/>
          <w:highlight w:val="none"/>
        </w:rPr>
        <w:t>日</w:t>
      </w:r>
    </w:p>
    <w:p w14:paraId="21E6E72E">
      <w:pPr>
        <w:pStyle w:val="19"/>
        <w:ind w:firstLine="198"/>
        <w:rPr>
          <w:rFonts w:hint="default" w:ascii="Times New Roman" w:hAnsi="Times New Roman" w:cs="Times New Roman"/>
          <w:b/>
          <w:color w:val="auto"/>
          <w:sz w:val="24"/>
          <w:szCs w:val="24"/>
          <w:highlight w:val="none"/>
        </w:rPr>
      </w:pPr>
    </w:p>
    <w:p w14:paraId="47C7E711">
      <w:pPr>
        <w:rPr>
          <w:rFonts w:ascii="Times New Roman" w:hAnsi="Times New Roman" w:cs="Times New Roman"/>
          <w:bCs w:val="0"/>
          <w:color w:val="auto"/>
          <w:sz w:val="24"/>
          <w:szCs w:val="24"/>
          <w:highlight w:val="none"/>
        </w:rPr>
      </w:pPr>
      <w:bookmarkStart w:id="114" w:name="_Toc100905295"/>
      <w:bookmarkStart w:id="115" w:name="_Toc107246307"/>
      <w:bookmarkStart w:id="116" w:name="_Toc104560924"/>
      <w:bookmarkStart w:id="117" w:name="_Toc103848607"/>
      <w:r>
        <w:rPr>
          <w:rFonts w:ascii="Times New Roman" w:hAnsi="Times New Roman" w:cs="Times New Roman"/>
          <w:bCs w:val="0"/>
          <w:color w:val="auto"/>
          <w:sz w:val="24"/>
          <w:szCs w:val="24"/>
          <w:highlight w:val="none"/>
        </w:rPr>
        <w:br w:type="page"/>
      </w:r>
    </w:p>
    <w:p w14:paraId="6565048C">
      <w:pPr>
        <w:pStyle w:val="249"/>
        <w:spacing w:before="0"/>
        <w:jc w:val="center"/>
        <w:rPr>
          <w:rFonts w:ascii="Times New Roman" w:hAnsi="Times New Roman" w:cs="Times New Roman"/>
          <w:bCs w:val="0"/>
          <w:color w:val="auto"/>
          <w:sz w:val="24"/>
          <w:szCs w:val="24"/>
          <w:highlight w:val="none"/>
        </w:rPr>
      </w:pPr>
      <w:r>
        <w:rPr>
          <w:rFonts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2</w:t>
      </w:r>
      <w:r>
        <w:rPr>
          <w:rFonts w:ascii="Times New Roman" w:hAnsi="Times New Roman" w:cs="Times New Roman"/>
          <w:bCs w:val="0"/>
          <w:color w:val="auto"/>
          <w:sz w:val="24"/>
          <w:szCs w:val="24"/>
          <w:highlight w:val="none"/>
        </w:rPr>
        <w:t>）供应商认为需提供的其他</w:t>
      </w:r>
      <w:bookmarkEnd w:id="114"/>
      <w:r>
        <w:rPr>
          <w:rFonts w:ascii="Times New Roman" w:hAnsi="Times New Roman" w:cs="Times New Roman"/>
          <w:bCs w:val="0"/>
          <w:color w:val="auto"/>
          <w:sz w:val="24"/>
          <w:szCs w:val="24"/>
          <w:highlight w:val="none"/>
        </w:rPr>
        <w:t>文件或证明材料</w:t>
      </w:r>
      <w:bookmarkEnd w:id="115"/>
      <w:bookmarkEnd w:id="116"/>
      <w:bookmarkEnd w:id="117"/>
    </w:p>
    <w:p w14:paraId="25DB139E">
      <w:pPr>
        <w:rPr>
          <w:rFonts w:ascii="Times New Roman" w:hAnsi="Times New Roman" w:cs="Times New Roman"/>
          <w:bCs w:val="0"/>
          <w:color w:val="auto"/>
          <w:sz w:val="24"/>
          <w:szCs w:val="24"/>
          <w:highlight w:val="none"/>
        </w:rPr>
      </w:pPr>
      <w:bookmarkStart w:id="118" w:name="_Toc104560925"/>
      <w:bookmarkStart w:id="119" w:name="_Toc103848608"/>
      <w:bookmarkStart w:id="120" w:name="_Toc107246308"/>
      <w:r>
        <w:rPr>
          <w:rFonts w:ascii="Times New Roman" w:hAnsi="Times New Roman" w:cs="Times New Roman"/>
          <w:bCs w:val="0"/>
          <w:color w:val="auto"/>
          <w:sz w:val="24"/>
          <w:szCs w:val="24"/>
          <w:highlight w:val="none"/>
        </w:rPr>
        <w:br w:type="page"/>
      </w:r>
    </w:p>
    <w:p w14:paraId="16E15150">
      <w:pPr>
        <w:pStyle w:val="249"/>
        <w:spacing w:before="0"/>
        <w:jc w:val="center"/>
        <w:rPr>
          <w:rFonts w:ascii="Times New Roman" w:hAnsi="Times New Roman" w:cs="Times New Roman"/>
          <w:bCs w:val="0"/>
          <w:color w:val="auto"/>
          <w:sz w:val="24"/>
          <w:szCs w:val="24"/>
          <w:highlight w:val="none"/>
        </w:rPr>
      </w:pPr>
      <w:r>
        <w:rPr>
          <w:rFonts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3</w:t>
      </w:r>
      <w:r>
        <w:rPr>
          <w:rFonts w:ascii="Times New Roman" w:hAnsi="Times New Roman" w:cs="Times New Roman"/>
          <w:bCs w:val="0"/>
          <w:color w:val="auto"/>
          <w:sz w:val="24"/>
          <w:szCs w:val="24"/>
          <w:highlight w:val="none"/>
        </w:rPr>
        <w:t>）要求供应商提交的其他文件材料或证明材料</w:t>
      </w:r>
      <w:bookmarkEnd w:id="118"/>
      <w:bookmarkEnd w:id="119"/>
      <w:bookmarkEnd w:id="120"/>
    </w:p>
    <w:bookmarkEnd w:id="70"/>
    <w:bookmarkEnd w:id="71"/>
    <w:bookmarkEnd w:id="72"/>
    <w:bookmarkEnd w:id="73"/>
    <w:bookmarkEnd w:id="74"/>
    <w:bookmarkEnd w:id="75"/>
    <w:bookmarkEnd w:id="76"/>
    <w:bookmarkEnd w:id="77"/>
    <w:p w14:paraId="1B4F7A2E">
      <w:pPr>
        <w:widowControl/>
        <w:spacing w:before="19" w:line="360" w:lineRule="auto"/>
        <w:rPr>
          <w:rFonts w:ascii="Times New Roman" w:hAnsi="Times New Roman" w:cs="Times New Roman"/>
          <w:color w:val="auto"/>
          <w:sz w:val="28"/>
          <w:highlight w:val="none"/>
        </w:rPr>
      </w:pPr>
    </w:p>
    <w:sectPr>
      <w:footerReference r:id="rId12" w:type="default"/>
      <w:pgSz w:w="11906" w:h="16838"/>
      <w:pgMar w:top="1440" w:right="1803" w:bottom="1440" w:left="1803" w:header="851" w:footer="794" w:gutter="0"/>
      <w:pgBorders>
        <w:top w:val="none" w:sz="0" w:space="0"/>
        <w:left w:val="none" w:sz="0" w:space="0"/>
        <w:bottom w:val="none" w:sz="0" w:space="0"/>
        <w:right w:val="none" w:sz="0" w:space="0"/>
      </w:pgBorders>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C64DE41-4688-4A60-A839-F7F9DD0BD13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embedRegular r:id="rId2" w:fontKey="{E7904597-AECB-4A52-B565-BEE7386A0E1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embedRegular r:id="rId3" w:fontKey="{91D47E71-ECA2-4D4F-AC7C-8694C5EBB126}"/>
  </w:font>
  <w:font w:name="WPSEMBED6">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DA7B8">
    <w:pPr>
      <w:pStyle w:val="2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461AC">
    <w:pPr>
      <w:pStyle w:val="2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7CF37">
    <w:pPr>
      <w:pStyle w:val="2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3ADF4">
    <w:pPr>
      <w:pStyle w:val="22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3AC02CAF">
                          <w:pPr>
                            <w:pStyle w:val="227"/>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p w14:paraId="38E4963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3AC02CAF">
                    <w:pPr>
                      <w:pStyle w:val="227"/>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p w14:paraId="38E49634"/>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147EE">
    <w:pPr>
      <w:pStyle w:val="2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717594E7">
                          <w:pPr>
                            <w:pStyle w:val="227"/>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598F8FC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717594E7">
                    <w:pPr>
                      <w:pStyle w:val="227"/>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598F8FC3"/>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772F9">
    <w:pPr>
      <w:pStyle w:val="2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CFACDD9">
                          <w:pPr>
                            <w:pStyle w:val="227"/>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p w14:paraId="75314CE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tJALLdAQAAsQMAAA4AAABkcnMvZTJvRG9jLnhtbK1TS27bMBDd&#10;F8gdCO5jyQ7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ALSQCy3QEAALEDAAAOAAAA&#10;AAAAAAEAIAAAACIBAABkcnMvZTJvRG9jLnhtbFBLBQYAAAAABgAGAFkBAABxBQAAAAA=&#10;">
              <v:fill on="f" focussize="0,0"/>
              <v:stroke on="f" weight="1.25pt"/>
              <v:imagedata o:title=""/>
              <o:lock v:ext="edit" aspectratio="f"/>
              <v:textbox inset="0mm,0mm,0mm,0mm" style="mso-fit-shape-to-text:t;">
                <w:txbxContent>
                  <w:p w14:paraId="1CFACDD9">
                    <w:pPr>
                      <w:pStyle w:val="227"/>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p w14:paraId="75314CE1"/>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84AF2">
    <w:pPr>
      <w:pStyle w:val="2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4D5944A5">
                          <w:pPr>
                            <w:pStyle w:val="227"/>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44</w:t>
                          </w:r>
                          <w:r>
                            <w:rPr>
                              <w:rFonts w:hint="eastAsia"/>
                            </w:rPr>
                            <w:fldChar w:fldCharType="end"/>
                          </w:r>
                        </w:p>
                        <w:p w14:paraId="0016B6F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HNHHIPcAQAAsQMAAA4AAAAA&#10;AAAAAQAgAAAAIgEAAGRycy9lMm9Eb2MueG1sUEsFBgAAAAAGAAYAWQEAAHAFAAAAAA==&#10;">
              <v:fill on="f" focussize="0,0"/>
              <v:stroke on="f" weight="1.25pt"/>
              <v:imagedata o:title=""/>
              <o:lock v:ext="edit" aspectratio="f"/>
              <v:textbox inset="0mm,0mm,0mm,0mm" style="mso-fit-shape-to-text:t;">
                <w:txbxContent>
                  <w:p w14:paraId="4D5944A5">
                    <w:pPr>
                      <w:pStyle w:val="227"/>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44</w:t>
                    </w:r>
                    <w:r>
                      <w:rPr>
                        <w:rFonts w:hint="eastAsia"/>
                      </w:rPr>
                      <w:fldChar w:fldCharType="end"/>
                    </w:r>
                  </w:p>
                  <w:p w14:paraId="0016B6F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EC7CA">
    <w:pPr>
      <w:pStyle w:val="229"/>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23E17">
    <w:pPr>
      <w:pStyle w:val="2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F850C">
    <w:pPr>
      <w:pStyle w:val="229"/>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11"/>
      <w:lvlText w:val="(%1)"/>
      <w:lvlJc w:val="left"/>
      <w:pPr>
        <w:tabs>
          <w:tab w:val="left" w:pos="397"/>
        </w:tabs>
        <w:ind w:left="397" w:hanging="397"/>
      </w:pPr>
      <w:rPr>
        <w:rFonts w:ascii="Arial" w:hAnsi="Arial" w:eastAsia="宋体" w:cs="Times New Roman"/>
        <w:b w:val="0"/>
        <w:i w:val="0"/>
        <w:color w:val="000000"/>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F205925"/>
    <w:multiLevelType w:val="multilevel"/>
    <w:tmpl w:val="BF205925"/>
    <w:lvl w:ilvl="0" w:tentative="0">
      <w:start w:val="1"/>
      <w:numFmt w:val="bullet"/>
      <w:pStyle w:val="283"/>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suff w:val="nothing"/>
      <w:lvlText w:val="%1"/>
      <w:lvlJc w:val="left"/>
      <w:pPr>
        <w:ind w:left="0" w:firstLine="0"/>
      </w:pPr>
      <w:rPr>
        <w:rFonts w:ascii="宋体" w:hAnsi="宋体"/>
        <w:b/>
        <w:i w:val="0"/>
        <w:sz w:val="21"/>
      </w:rPr>
    </w:lvl>
    <w:lvl w:ilvl="1" w:tentative="0">
      <w:start w:val="1"/>
      <w:numFmt w:val="decimal"/>
      <w:pStyle w:val="264"/>
      <w:suff w:val="nothing"/>
      <w:lvlText w:val="%1%2　"/>
      <w:lvlJc w:val="left"/>
      <w:pPr>
        <w:ind w:left="0" w:firstLine="0"/>
      </w:pPr>
      <w:rPr>
        <w:rFonts w:hint="eastAsia" w:ascii="Tahoma" w:hAnsi="Tahoma" w:eastAsia="Tahoma"/>
        <w:b/>
        <w:i w:val="0"/>
        <w:sz w:val="21"/>
      </w:rPr>
    </w:lvl>
    <w:lvl w:ilvl="2" w:tentative="0">
      <w:start w:val="1"/>
      <w:numFmt w:val="decimal"/>
      <w:pStyle w:val="263"/>
      <w:suff w:val="nothing"/>
      <w:lvlText w:val="%1%2.%3　"/>
      <w:lvlJc w:val="left"/>
      <w:pPr>
        <w:ind w:left="0" w:firstLine="0"/>
      </w:pPr>
      <w:rPr>
        <w:rFonts w:hint="eastAsia" w:ascii="Tahoma" w:hAnsi="Tahoma" w:eastAsia="Tahoma"/>
        <w:b/>
        <w:i w:val="0"/>
        <w:sz w:val="21"/>
      </w:rPr>
    </w:lvl>
    <w:lvl w:ilvl="3" w:tentative="0">
      <w:start w:val="1"/>
      <w:numFmt w:val="decimal"/>
      <w:suff w:val="nothing"/>
      <w:lvlText w:val="%1%2.%3.%4　"/>
      <w:lvlJc w:val="left"/>
      <w:pPr>
        <w:ind w:left="420" w:firstLine="0"/>
      </w:pPr>
      <w:rPr>
        <w:rFonts w:hint="eastAsia" w:ascii="Tahoma" w:hAnsi="Tahoma" w:eastAsia="Tahoma"/>
        <w:b/>
        <w:i w:val="0"/>
        <w:sz w:val="21"/>
      </w:rPr>
    </w:lvl>
    <w:lvl w:ilvl="4" w:tentative="0">
      <w:start w:val="1"/>
      <w:numFmt w:val="decimal"/>
      <w:suff w:val="nothing"/>
      <w:lvlText w:val="%1%2.%3.%4.%5　"/>
      <w:lvlJc w:val="left"/>
      <w:pPr>
        <w:ind w:left="142" w:firstLine="0"/>
      </w:pPr>
      <w:rPr>
        <w:rFonts w:hint="eastAsia" w:ascii="Tahoma" w:hAnsi="Tahoma" w:eastAsia="Tahoma"/>
        <w:b/>
        <w:i w:val="0"/>
        <w:sz w:val="21"/>
      </w:rPr>
    </w:lvl>
    <w:lvl w:ilvl="5" w:tentative="0">
      <w:start w:val="1"/>
      <w:numFmt w:val="decimal"/>
      <w:suff w:val="nothing"/>
      <w:lvlText w:val="%1%2.%3.%4.%5.%6　"/>
      <w:lvlJc w:val="left"/>
      <w:pPr>
        <w:ind w:left="0" w:firstLine="0"/>
      </w:pPr>
      <w:rPr>
        <w:rFonts w:hint="eastAsia" w:ascii="Arial" w:hAnsi="宋体" w:eastAsia="Arial"/>
        <w:b w:val="0"/>
        <w:i w:val="0"/>
        <w:sz w:val="21"/>
      </w:rPr>
    </w:lvl>
    <w:lvl w:ilvl="6" w:tentative="0">
      <w:start w:val="1"/>
      <w:numFmt w:val="decimal"/>
      <w:suff w:val="nothing"/>
      <w:lvlText w:val="%1%2.%3.%4.%5.%6.%7　"/>
      <w:lvlJc w:val="left"/>
      <w:pPr>
        <w:ind w:left="0" w:firstLine="0"/>
      </w:pPr>
      <w:rPr>
        <w:rFonts w:hint="eastAsia" w:ascii="Arial" w:hAnsi="宋体" w:eastAsia="Arial"/>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0053208E"/>
    <w:multiLevelType w:val="multilevel"/>
    <w:tmpl w:val="0053208E"/>
    <w:lvl w:ilvl="0" w:tentative="0">
      <w:start w:val="1"/>
      <w:numFmt w:val="chineseCountingThousand"/>
      <w:pStyle w:val="177"/>
      <w:suff w:val="nothing"/>
      <w:lvlText w:val="第%1章"/>
      <w:lvlJc w:val="left"/>
      <w:pPr>
        <w:ind w:left="0" w:firstLine="0"/>
      </w:pPr>
    </w:lvl>
    <w:lvl w:ilvl="1" w:tentative="0">
      <w:start w:val="1"/>
      <w:numFmt w:val="decimal"/>
      <w:pStyle w:val="43"/>
      <w:suff w:val="nothing"/>
      <w:lvlText w:val=""/>
      <w:lvlJc w:val="left"/>
      <w:pPr>
        <w:ind w:left="0" w:firstLine="0"/>
      </w:pPr>
    </w:lvl>
    <w:lvl w:ilvl="2" w:tentative="0">
      <w:start w:val="1"/>
      <w:numFmt w:val="decimal"/>
      <w:pStyle w:val="178"/>
      <w:suff w:val="nothing"/>
      <w:lvlText w:val=""/>
      <w:lvlJc w:val="left"/>
      <w:pPr>
        <w:ind w:left="0" w:firstLine="0"/>
      </w:pPr>
    </w:lvl>
    <w:lvl w:ilvl="3" w:tentative="0">
      <w:start w:val="1"/>
      <w:numFmt w:val="decimal"/>
      <w:pStyle w:val="180"/>
      <w:suff w:val="nothing"/>
      <w:lvlText w:val=""/>
      <w:lvlJc w:val="left"/>
      <w:pPr>
        <w:ind w:left="0" w:firstLine="0"/>
      </w:pPr>
    </w:lvl>
    <w:lvl w:ilvl="4" w:tentative="0">
      <w:start w:val="1"/>
      <w:numFmt w:val="decimal"/>
      <w:pStyle w:val="181"/>
      <w:suff w:val="nothing"/>
      <w:lvlText w:val=""/>
      <w:lvlJc w:val="left"/>
      <w:pPr>
        <w:ind w:left="0" w:firstLine="0"/>
      </w:pPr>
    </w:lvl>
    <w:lvl w:ilvl="5" w:tentative="0">
      <w:start w:val="1"/>
      <w:numFmt w:val="decimal"/>
      <w:pStyle w:val="182"/>
      <w:suff w:val="nothing"/>
      <w:lvlText w:val=""/>
      <w:lvlJc w:val="left"/>
      <w:pPr>
        <w:ind w:left="0" w:firstLine="0"/>
      </w:pPr>
    </w:lvl>
    <w:lvl w:ilvl="6" w:tentative="0">
      <w:start w:val="1"/>
      <w:numFmt w:val="decimal"/>
      <w:pStyle w:val="183"/>
      <w:suff w:val="nothing"/>
      <w:lvlText w:val=""/>
      <w:lvlJc w:val="left"/>
      <w:pPr>
        <w:ind w:left="0" w:firstLine="0"/>
      </w:pPr>
    </w:lvl>
    <w:lvl w:ilvl="7" w:tentative="0">
      <w:start w:val="1"/>
      <w:numFmt w:val="decimal"/>
      <w:pStyle w:val="184"/>
      <w:suff w:val="nothing"/>
      <w:lvlText w:val=""/>
      <w:lvlJc w:val="left"/>
      <w:pPr>
        <w:ind w:left="0" w:firstLine="0"/>
      </w:pPr>
    </w:lvl>
    <w:lvl w:ilvl="8" w:tentative="0">
      <w:start w:val="1"/>
      <w:numFmt w:val="decimal"/>
      <w:pStyle w:val="185"/>
      <w:suff w:val="nothing"/>
      <w:lvlText w:val=""/>
      <w:lvlJc w:val="left"/>
      <w:pPr>
        <w:ind w:left="0" w:firstLine="0"/>
      </w:pPr>
    </w:lvl>
  </w:abstractNum>
  <w:abstractNum w:abstractNumId="4">
    <w:nsid w:val="03D62ECE"/>
    <w:multiLevelType w:val="multilevel"/>
    <w:tmpl w:val="03D62ECE"/>
    <w:lvl w:ilvl="0" w:tentative="0">
      <w:start w:val="1"/>
      <w:numFmt w:val="bullet"/>
      <w:pStyle w:val="326"/>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25B654F3"/>
    <w:multiLevelType w:val="multilevel"/>
    <w:tmpl w:val="25B654F3"/>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325"/>
      <w:lvlText w:val="%1"/>
      <w:lvlJc w:val="left"/>
      <w:pPr>
        <w:tabs>
          <w:tab w:val="left" w:pos="567"/>
        </w:tabs>
        <w:ind w:left="567" w:hanging="567"/>
      </w:pPr>
      <w:rPr>
        <w:rFonts w:hint="eastAsia" w:cs="Times New Roman"/>
      </w:rPr>
    </w:lvl>
    <w:lvl w:ilvl="1" w:tentative="0">
      <w:start w:val="1"/>
      <w:numFmt w:val="decimal"/>
      <w:pStyle w:val="280"/>
      <w:lvlText w:val="%1.%2"/>
      <w:lvlJc w:val="left"/>
      <w:pPr>
        <w:tabs>
          <w:tab w:val="left" w:pos="1004"/>
        </w:tabs>
        <w:ind w:left="567" w:hanging="283"/>
      </w:pPr>
      <w:rPr>
        <w:rFonts w:hint="eastAsia" w:cs="Times New Roman"/>
      </w:rPr>
    </w:lvl>
    <w:lvl w:ilvl="2" w:tentative="0">
      <w:start w:val="1"/>
      <w:numFmt w:val="decimal"/>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2448D"/>
    <w:rsid w:val="045C354F"/>
    <w:rsid w:val="04F62134"/>
    <w:rsid w:val="05153D1D"/>
    <w:rsid w:val="066B4066"/>
    <w:rsid w:val="06900D73"/>
    <w:rsid w:val="06F85085"/>
    <w:rsid w:val="0A955713"/>
    <w:rsid w:val="0C275E46"/>
    <w:rsid w:val="0C6375E7"/>
    <w:rsid w:val="0D3764E2"/>
    <w:rsid w:val="129F0AAB"/>
    <w:rsid w:val="15B27933"/>
    <w:rsid w:val="17CE00D6"/>
    <w:rsid w:val="19887368"/>
    <w:rsid w:val="1A4E6FF7"/>
    <w:rsid w:val="1BE063BC"/>
    <w:rsid w:val="1D012CC4"/>
    <w:rsid w:val="1E615FB9"/>
    <w:rsid w:val="1F6D61B8"/>
    <w:rsid w:val="22003498"/>
    <w:rsid w:val="22D57276"/>
    <w:rsid w:val="232C0139"/>
    <w:rsid w:val="255D4ACB"/>
    <w:rsid w:val="2570025B"/>
    <w:rsid w:val="288D4C1F"/>
    <w:rsid w:val="28B9276D"/>
    <w:rsid w:val="29804D3A"/>
    <w:rsid w:val="2A46267E"/>
    <w:rsid w:val="2AC27E0A"/>
    <w:rsid w:val="2C136339"/>
    <w:rsid w:val="2D016192"/>
    <w:rsid w:val="2EB019CB"/>
    <w:rsid w:val="2EC9767B"/>
    <w:rsid w:val="2EE8585B"/>
    <w:rsid w:val="2F7346FD"/>
    <w:rsid w:val="31866D56"/>
    <w:rsid w:val="34476B80"/>
    <w:rsid w:val="344B0644"/>
    <w:rsid w:val="35294303"/>
    <w:rsid w:val="3709636F"/>
    <w:rsid w:val="3801126E"/>
    <w:rsid w:val="397C3770"/>
    <w:rsid w:val="3A4338E4"/>
    <w:rsid w:val="3A914FF9"/>
    <w:rsid w:val="3ABF588F"/>
    <w:rsid w:val="3B43694D"/>
    <w:rsid w:val="3C8B6976"/>
    <w:rsid w:val="3D17004E"/>
    <w:rsid w:val="3E8F6795"/>
    <w:rsid w:val="410875B0"/>
    <w:rsid w:val="41184CDA"/>
    <w:rsid w:val="41D6320A"/>
    <w:rsid w:val="42254279"/>
    <w:rsid w:val="450C59AA"/>
    <w:rsid w:val="4751493A"/>
    <w:rsid w:val="49143FE3"/>
    <w:rsid w:val="4A8E02D7"/>
    <w:rsid w:val="4B3D6DC7"/>
    <w:rsid w:val="4C022D9A"/>
    <w:rsid w:val="4D6445F4"/>
    <w:rsid w:val="4F9579D0"/>
    <w:rsid w:val="516E10EF"/>
    <w:rsid w:val="524F15CA"/>
    <w:rsid w:val="52E807AB"/>
    <w:rsid w:val="54163BA0"/>
    <w:rsid w:val="543F0CE2"/>
    <w:rsid w:val="54F07B19"/>
    <w:rsid w:val="55434CEA"/>
    <w:rsid w:val="57B7551B"/>
    <w:rsid w:val="586000D9"/>
    <w:rsid w:val="58CE745F"/>
    <w:rsid w:val="58D01389"/>
    <w:rsid w:val="58DE1B45"/>
    <w:rsid w:val="5B8228C3"/>
    <w:rsid w:val="5BC278ED"/>
    <w:rsid w:val="5C0C1CA4"/>
    <w:rsid w:val="5CA847A9"/>
    <w:rsid w:val="5DC10EA2"/>
    <w:rsid w:val="5F6033EF"/>
    <w:rsid w:val="60C7360F"/>
    <w:rsid w:val="62246F94"/>
    <w:rsid w:val="63781E71"/>
    <w:rsid w:val="639D1F42"/>
    <w:rsid w:val="675C2ACB"/>
    <w:rsid w:val="6A8F6ECC"/>
    <w:rsid w:val="6F2042FC"/>
    <w:rsid w:val="725D1030"/>
    <w:rsid w:val="73FC3696"/>
    <w:rsid w:val="76A50F09"/>
    <w:rsid w:val="77CD3A39"/>
    <w:rsid w:val="783B3528"/>
    <w:rsid w:val="788E6D34"/>
    <w:rsid w:val="7C046812"/>
    <w:rsid w:val="7CD04806"/>
    <w:rsid w:val="7ED22A8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4"/>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99"/>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pPr>
      <w:spacing w:line="360" w:lineRule="auto"/>
    </w:pPr>
    <w:rPr>
      <w:rFonts w:ascii="楷体_GB2312" w:eastAsia="楷体_GB2312"/>
      <w:bCs/>
      <w:sz w:val="28"/>
    </w:rPr>
  </w:style>
  <w:style w:type="paragraph" w:styleId="16">
    <w:name w:val="index 4"/>
    <w:basedOn w:val="1"/>
    <w:next w:val="1"/>
    <w:unhideWhenUsed/>
    <w:qFormat/>
    <w:uiPriority w:val="99"/>
    <w:pPr>
      <w:spacing w:line="360" w:lineRule="auto"/>
      <w:ind w:firstLine="420" w:firstLineChars="200"/>
      <w:jc w:val="left"/>
    </w:pPr>
    <w:rPr>
      <w:rFonts w:ascii="宋体"/>
      <w:b/>
      <w:kern w:val="0"/>
      <w:position w:val="-10"/>
      <w:sz w:val="24"/>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pPr>
      <w:spacing w:line="360" w:lineRule="auto"/>
      <w:ind w:firstLine="200"/>
    </w:pPr>
    <w:rPr>
      <w:rFonts w:ascii="宋体" w:hAnsi="Courier New"/>
      <w:sz w:val="20"/>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76"/>
    <w:semiHidden/>
    <w:unhideWhenUsed/>
    <w:qFormat/>
    <w:uiPriority w:val="99"/>
    <w:pPr>
      <w:spacing w:after="0" w:line="240" w:lineRule="auto"/>
    </w:pPr>
    <w:rPr>
      <w:sz w:val="20"/>
    </w:rPr>
  </w:style>
  <w:style w:type="paragraph" w:styleId="22">
    <w:name w:val="footer"/>
    <w:basedOn w:val="1"/>
    <w:link w:val="49"/>
    <w:unhideWhenUsed/>
    <w:qFormat/>
    <w:uiPriority w:val="99"/>
    <w:pPr>
      <w:tabs>
        <w:tab w:val="center" w:pos="7143"/>
        <w:tab w:val="right" w:pos="14287"/>
      </w:tabs>
      <w:spacing w:after="0" w:line="240" w:lineRule="auto"/>
    </w:pPr>
  </w:style>
  <w:style w:type="paragraph" w:styleId="23">
    <w:name w:val="header"/>
    <w:basedOn w:val="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44"/>
    <w:qFormat/>
    <w:uiPriority w:val="11"/>
    <w:pPr>
      <w:spacing w:before="200" w:after="200"/>
    </w:pPr>
    <w:rPr>
      <w:sz w:val="24"/>
      <w:szCs w:val="24"/>
    </w:rPr>
  </w:style>
  <w:style w:type="paragraph" w:styleId="27">
    <w:name w:val="footnote text"/>
    <w:basedOn w:val="1"/>
    <w:link w:val="17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Body Text 2"/>
    <w:basedOn w:val="1"/>
    <w:qFormat/>
    <w:uiPriority w:val="0"/>
    <w:pPr>
      <w:spacing w:after="120" w:line="480" w:lineRule="auto"/>
    </w:pPr>
    <w:rPr>
      <w:rFonts w:ascii="Calibri" w:hAnsi="Calibri"/>
    </w:rPr>
  </w:style>
  <w:style w:type="paragraph" w:styleId="3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semiHidden/>
    <w:unhideWhenUsed/>
    <w:qFormat/>
    <w:uiPriority w:val="99"/>
    <w:rPr>
      <w:vertAlign w:val="superscript"/>
    </w:rPr>
  </w:style>
  <w:style w:type="character" w:styleId="40">
    <w:name w:val="page number"/>
    <w:basedOn w:val="37"/>
    <w:qFormat/>
    <w:uiPriority w:val="0"/>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标题 21"/>
    <w:basedOn w:val="1"/>
    <w:next w:val="1"/>
    <w:link w:val="188"/>
    <w:qFormat/>
    <w:uiPriority w:val="99"/>
    <w:pPr>
      <w:keepNext/>
      <w:keepLines/>
      <w:numPr>
        <w:ilvl w:val="1"/>
        <w:numId w:val="1"/>
      </w:numPr>
      <w:spacing w:before="120" w:after="120"/>
      <w:jc w:val="left"/>
      <w:outlineLvl w:val="1"/>
    </w:pPr>
    <w:rPr>
      <w:rFonts w:ascii="Cambria" w:hAnsi="Cambria"/>
      <w:b/>
      <w:bCs/>
      <w:sz w:val="32"/>
      <w:szCs w:val="32"/>
    </w:rPr>
  </w:style>
  <w:style w:type="character" w:customStyle="1" w:styleId="44">
    <w:name w:val="Subtitle Char"/>
    <w:link w:val="26"/>
    <w:qFormat/>
    <w:uiPriority w:val="11"/>
    <w:rPr>
      <w:sz w:val="24"/>
      <w:szCs w:val="24"/>
    </w:rPr>
  </w:style>
  <w:style w:type="paragraph" w:styleId="45">
    <w:name w:val="Quote"/>
    <w:basedOn w:val="1"/>
    <w:next w:val="1"/>
    <w:link w:val="46"/>
    <w:qFormat/>
    <w:uiPriority w:val="29"/>
    <w:pPr>
      <w:ind w:left="720" w:right="720"/>
    </w:pPr>
    <w:rPr>
      <w:i/>
    </w:rPr>
  </w:style>
  <w:style w:type="character" w:customStyle="1" w:styleId="46">
    <w:name w:val="Quote Char"/>
    <w:link w:val="45"/>
    <w:qFormat/>
    <w:uiPriority w:val="29"/>
    <w:rPr>
      <w:i/>
    </w:rPr>
  </w:style>
  <w:style w:type="paragraph" w:styleId="47">
    <w:name w:val="Intense Quote"/>
    <w:basedOn w:val="1"/>
    <w:next w:val="1"/>
    <w:link w:val="4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8">
    <w:name w:val="Intense Quote Char"/>
    <w:link w:val="47"/>
    <w:qFormat/>
    <w:uiPriority w:val="30"/>
    <w:rPr>
      <w:i/>
    </w:rPr>
  </w:style>
  <w:style w:type="character" w:customStyle="1" w:styleId="49">
    <w:name w:val="Caption Char"/>
    <w:link w:val="22"/>
    <w:qFormat/>
    <w:uiPriority w:val="99"/>
  </w:style>
  <w:style w:type="table" w:customStyle="1" w:styleId="5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5">
    <w:name w:val="Footnote Text Char"/>
    <w:link w:val="27"/>
    <w:qFormat/>
    <w:uiPriority w:val="99"/>
    <w:rPr>
      <w:sz w:val="18"/>
    </w:rPr>
  </w:style>
  <w:style w:type="character" w:customStyle="1" w:styleId="176">
    <w:name w:val="Endnote Text Char"/>
    <w:link w:val="21"/>
    <w:qFormat/>
    <w:uiPriority w:val="99"/>
    <w:rPr>
      <w:sz w:val="20"/>
    </w:rPr>
  </w:style>
  <w:style w:type="paragraph" w:customStyle="1" w:styleId="177">
    <w:name w:val="标题 11"/>
    <w:basedOn w:val="1"/>
    <w:next w:val="1"/>
    <w:link w:val="189"/>
    <w:qFormat/>
    <w:uiPriority w:val="0"/>
    <w:pPr>
      <w:keepNext/>
      <w:numPr>
        <w:ilvl w:val="0"/>
        <w:numId w:val="1"/>
      </w:numPr>
      <w:tabs>
        <w:tab w:val="left" w:pos="1440"/>
        <w:tab w:val="left" w:pos="5670"/>
      </w:tabs>
      <w:spacing w:before="312" w:after="312"/>
      <w:outlineLvl w:val="0"/>
    </w:pPr>
    <w:rPr>
      <w:rFonts w:ascii="黑体" w:eastAsia="黑体"/>
      <w:b/>
      <w:sz w:val="28"/>
    </w:rPr>
  </w:style>
  <w:style w:type="paragraph" w:customStyle="1" w:styleId="178">
    <w:name w:val="标题 31"/>
    <w:basedOn w:val="1"/>
    <w:next w:val="179"/>
    <w:link w:val="190"/>
    <w:qFormat/>
    <w:uiPriority w:val="99"/>
    <w:pPr>
      <w:keepNext/>
      <w:keepLines/>
      <w:numPr>
        <w:ilvl w:val="2"/>
        <w:numId w:val="1"/>
      </w:numPr>
      <w:spacing w:before="120" w:after="120"/>
      <w:outlineLvl w:val="2"/>
    </w:pPr>
    <w:rPr>
      <w:b/>
      <w:bCs/>
      <w:sz w:val="32"/>
      <w:szCs w:val="32"/>
    </w:rPr>
  </w:style>
  <w:style w:type="paragraph" w:customStyle="1" w:styleId="179">
    <w:name w:val="正文缩进11"/>
    <w:basedOn w:val="1"/>
    <w:link w:val="191"/>
    <w:qFormat/>
    <w:uiPriority w:val="0"/>
    <w:pPr>
      <w:ind w:firstLine="420"/>
    </w:pPr>
  </w:style>
  <w:style w:type="paragraph" w:customStyle="1" w:styleId="180">
    <w:name w:val="标题 411"/>
    <w:basedOn w:val="1"/>
    <w:next w:val="1"/>
    <w:link w:val="192"/>
    <w:qFormat/>
    <w:uiPriority w:val="99"/>
    <w:pPr>
      <w:keepNext/>
      <w:keepLines/>
      <w:numPr>
        <w:ilvl w:val="3"/>
        <w:numId w:val="1"/>
      </w:numPr>
      <w:spacing w:before="120" w:after="120"/>
      <w:outlineLvl w:val="3"/>
    </w:pPr>
    <w:rPr>
      <w:rFonts w:ascii="Cambria" w:hAnsi="Cambria"/>
      <w:b/>
      <w:bCs/>
      <w:sz w:val="28"/>
      <w:szCs w:val="28"/>
    </w:rPr>
  </w:style>
  <w:style w:type="paragraph" w:customStyle="1" w:styleId="181">
    <w:name w:val="标题 51"/>
    <w:basedOn w:val="1"/>
    <w:next w:val="179"/>
    <w:link w:val="193"/>
    <w:qFormat/>
    <w:uiPriority w:val="99"/>
    <w:pPr>
      <w:keepNext/>
      <w:numPr>
        <w:ilvl w:val="4"/>
        <w:numId w:val="1"/>
      </w:numPr>
      <w:spacing w:before="156" w:after="156"/>
      <w:outlineLvl w:val="4"/>
    </w:pPr>
    <w:rPr>
      <w:b/>
      <w:bCs/>
      <w:sz w:val="28"/>
      <w:szCs w:val="28"/>
    </w:rPr>
  </w:style>
  <w:style w:type="paragraph" w:customStyle="1" w:styleId="182">
    <w:name w:val="标题 61"/>
    <w:basedOn w:val="1"/>
    <w:next w:val="1"/>
    <w:link w:val="194"/>
    <w:qFormat/>
    <w:uiPriority w:val="99"/>
    <w:pPr>
      <w:keepNext/>
      <w:keepLines/>
      <w:numPr>
        <w:ilvl w:val="5"/>
        <w:numId w:val="1"/>
      </w:numPr>
      <w:spacing w:before="240" w:after="64" w:line="320" w:lineRule="auto"/>
      <w:outlineLvl w:val="5"/>
    </w:pPr>
    <w:rPr>
      <w:rFonts w:ascii="Cambria" w:hAnsi="Cambria"/>
      <w:b/>
      <w:bCs/>
      <w:sz w:val="24"/>
      <w:szCs w:val="24"/>
    </w:rPr>
  </w:style>
  <w:style w:type="paragraph" w:customStyle="1" w:styleId="183">
    <w:name w:val="标题 71"/>
    <w:basedOn w:val="1"/>
    <w:next w:val="1"/>
    <w:link w:val="195"/>
    <w:qFormat/>
    <w:uiPriority w:val="99"/>
    <w:pPr>
      <w:keepNext/>
      <w:keepLines/>
      <w:numPr>
        <w:ilvl w:val="6"/>
        <w:numId w:val="1"/>
      </w:numPr>
      <w:spacing w:before="240" w:after="64" w:line="320" w:lineRule="auto"/>
      <w:outlineLvl w:val="6"/>
    </w:pPr>
    <w:rPr>
      <w:b/>
      <w:bCs/>
      <w:sz w:val="24"/>
      <w:szCs w:val="24"/>
    </w:rPr>
  </w:style>
  <w:style w:type="paragraph" w:customStyle="1" w:styleId="184">
    <w:name w:val="标题 81"/>
    <w:basedOn w:val="1"/>
    <w:next w:val="1"/>
    <w:link w:val="196"/>
    <w:qFormat/>
    <w:uiPriority w:val="99"/>
    <w:pPr>
      <w:keepNext/>
      <w:keepLines/>
      <w:numPr>
        <w:ilvl w:val="7"/>
        <w:numId w:val="1"/>
      </w:numPr>
      <w:spacing w:before="240" w:after="64" w:line="320" w:lineRule="auto"/>
      <w:outlineLvl w:val="7"/>
    </w:pPr>
    <w:rPr>
      <w:rFonts w:ascii="Cambria" w:hAnsi="Cambria"/>
      <w:sz w:val="24"/>
      <w:szCs w:val="24"/>
    </w:rPr>
  </w:style>
  <w:style w:type="paragraph" w:customStyle="1" w:styleId="185">
    <w:name w:val="标题 91"/>
    <w:basedOn w:val="1"/>
    <w:next w:val="1"/>
    <w:link w:val="197"/>
    <w:qFormat/>
    <w:uiPriority w:val="99"/>
    <w:pPr>
      <w:keepNext/>
      <w:keepLines/>
      <w:numPr>
        <w:ilvl w:val="8"/>
        <w:numId w:val="1"/>
      </w:numPr>
      <w:spacing w:before="240" w:after="64" w:line="320" w:lineRule="auto"/>
      <w:outlineLvl w:val="8"/>
    </w:pPr>
    <w:rPr>
      <w:rFonts w:ascii="Cambria" w:hAnsi="Cambria"/>
      <w:szCs w:val="21"/>
    </w:rPr>
  </w:style>
  <w:style w:type="character" w:customStyle="1" w:styleId="186">
    <w:name w:val="默认段落字体1"/>
    <w:link w:val="1"/>
    <w:unhideWhenUsed/>
    <w:qFormat/>
    <w:uiPriority w:val="1"/>
  </w:style>
  <w:style w:type="table" w:customStyle="1" w:styleId="187">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188">
    <w:name w:val="Heading 2 Char"/>
    <w:link w:val="43"/>
    <w:qFormat/>
    <w:uiPriority w:val="99"/>
    <w:rPr>
      <w:rFonts w:ascii="Cambria" w:hAnsi="Cambria"/>
      <w:b/>
      <w:bCs/>
      <w:sz w:val="32"/>
      <w:szCs w:val="32"/>
    </w:rPr>
  </w:style>
  <w:style w:type="character" w:customStyle="1" w:styleId="189">
    <w:name w:val="Heading 1 Char"/>
    <w:link w:val="177"/>
    <w:qFormat/>
    <w:uiPriority w:val="0"/>
    <w:rPr>
      <w:rFonts w:ascii="黑体" w:eastAsia="黑体"/>
      <w:b/>
      <w:sz w:val="28"/>
    </w:rPr>
  </w:style>
  <w:style w:type="character" w:customStyle="1" w:styleId="190">
    <w:name w:val="Heading 3 Char"/>
    <w:link w:val="178"/>
    <w:qFormat/>
    <w:uiPriority w:val="99"/>
    <w:rPr>
      <w:b/>
      <w:bCs/>
      <w:sz w:val="32"/>
      <w:szCs w:val="32"/>
    </w:rPr>
  </w:style>
  <w:style w:type="character" w:customStyle="1" w:styleId="191">
    <w:name w:val="Normal Indent Char"/>
    <w:link w:val="179"/>
    <w:qFormat/>
    <w:uiPriority w:val="0"/>
    <w:rPr>
      <w:rFonts w:eastAsia="宋体" w:cs="Times New Roman"/>
      <w:sz w:val="21"/>
      <w:lang w:val="en-US" w:eastAsia="zh-CN" w:bidi="ar-SA"/>
    </w:rPr>
  </w:style>
  <w:style w:type="character" w:customStyle="1" w:styleId="192">
    <w:name w:val="Heading 4 Char"/>
    <w:link w:val="180"/>
    <w:qFormat/>
    <w:uiPriority w:val="99"/>
    <w:rPr>
      <w:rFonts w:ascii="Cambria" w:hAnsi="Cambria"/>
      <w:b/>
      <w:bCs/>
      <w:sz w:val="28"/>
      <w:szCs w:val="28"/>
    </w:rPr>
  </w:style>
  <w:style w:type="character" w:customStyle="1" w:styleId="193">
    <w:name w:val="Heading 5 Char"/>
    <w:link w:val="181"/>
    <w:qFormat/>
    <w:uiPriority w:val="99"/>
    <w:rPr>
      <w:b/>
      <w:bCs/>
      <w:sz w:val="28"/>
      <w:szCs w:val="28"/>
    </w:rPr>
  </w:style>
  <w:style w:type="character" w:customStyle="1" w:styleId="194">
    <w:name w:val="Heading 6 Char"/>
    <w:link w:val="182"/>
    <w:qFormat/>
    <w:uiPriority w:val="99"/>
    <w:rPr>
      <w:rFonts w:ascii="Cambria" w:hAnsi="Cambria"/>
      <w:b/>
      <w:bCs/>
      <w:sz w:val="24"/>
      <w:szCs w:val="24"/>
    </w:rPr>
  </w:style>
  <w:style w:type="character" w:customStyle="1" w:styleId="195">
    <w:name w:val="Heading 7 Char"/>
    <w:link w:val="183"/>
    <w:qFormat/>
    <w:uiPriority w:val="99"/>
    <w:rPr>
      <w:b/>
      <w:bCs/>
      <w:sz w:val="24"/>
      <w:szCs w:val="24"/>
    </w:rPr>
  </w:style>
  <w:style w:type="character" w:customStyle="1" w:styleId="196">
    <w:name w:val="Heading 8 Char"/>
    <w:link w:val="184"/>
    <w:qFormat/>
    <w:uiPriority w:val="99"/>
    <w:rPr>
      <w:rFonts w:ascii="Cambria" w:hAnsi="Cambria"/>
      <w:sz w:val="24"/>
      <w:szCs w:val="24"/>
    </w:rPr>
  </w:style>
  <w:style w:type="character" w:customStyle="1" w:styleId="197">
    <w:name w:val="Heading 9 Char"/>
    <w:link w:val="185"/>
    <w:qFormat/>
    <w:uiPriority w:val="99"/>
    <w:rPr>
      <w:rFonts w:ascii="Cambria" w:hAnsi="Cambria"/>
      <w:sz w:val="21"/>
      <w:szCs w:val="21"/>
    </w:rPr>
  </w:style>
  <w:style w:type="paragraph" w:customStyle="1" w:styleId="198">
    <w:name w:val="列表 31"/>
    <w:basedOn w:val="1"/>
    <w:qFormat/>
    <w:uiPriority w:val="99"/>
    <w:pPr>
      <w:ind w:left="1260" w:hanging="420"/>
    </w:pPr>
  </w:style>
  <w:style w:type="paragraph" w:customStyle="1" w:styleId="199">
    <w:name w:val="目录 71"/>
    <w:basedOn w:val="1"/>
    <w:next w:val="1"/>
    <w:semiHidden/>
    <w:qFormat/>
    <w:uiPriority w:val="99"/>
    <w:pPr>
      <w:ind w:left="1260"/>
      <w:jc w:val="left"/>
    </w:pPr>
    <w:rPr>
      <w:sz w:val="18"/>
    </w:rPr>
  </w:style>
  <w:style w:type="paragraph" w:customStyle="1" w:styleId="200">
    <w:name w:val="索引 81"/>
    <w:basedOn w:val="1"/>
    <w:next w:val="1"/>
    <w:semiHidden/>
    <w:qFormat/>
    <w:uiPriority w:val="99"/>
    <w:pPr>
      <w:ind w:left="2940"/>
    </w:pPr>
  </w:style>
  <w:style w:type="paragraph" w:customStyle="1" w:styleId="201">
    <w:name w:val="索引 51"/>
    <w:basedOn w:val="1"/>
    <w:next w:val="1"/>
    <w:semiHidden/>
    <w:qFormat/>
    <w:uiPriority w:val="99"/>
    <w:pPr>
      <w:ind w:left="1680"/>
    </w:pPr>
  </w:style>
  <w:style w:type="paragraph" w:customStyle="1" w:styleId="202">
    <w:name w:val="文档结构图1"/>
    <w:basedOn w:val="1"/>
    <w:link w:val="203"/>
    <w:semiHidden/>
    <w:qFormat/>
    <w:uiPriority w:val="99"/>
    <w:pPr>
      <w:shd w:val="clear" w:color="auto" w:fill="000080"/>
    </w:pPr>
    <w:rPr>
      <w:sz w:val="2"/>
    </w:rPr>
  </w:style>
  <w:style w:type="character" w:customStyle="1" w:styleId="203">
    <w:name w:val="Document Map Char"/>
    <w:link w:val="202"/>
    <w:semiHidden/>
    <w:qFormat/>
    <w:uiPriority w:val="99"/>
    <w:rPr>
      <w:rFonts w:cs="Times New Roman"/>
      <w:sz w:val="2"/>
    </w:rPr>
  </w:style>
  <w:style w:type="paragraph" w:customStyle="1" w:styleId="204">
    <w:name w:val="批注文字1"/>
    <w:basedOn w:val="1"/>
    <w:link w:val="205"/>
    <w:qFormat/>
    <w:uiPriority w:val="0"/>
    <w:pPr>
      <w:jc w:val="left"/>
    </w:pPr>
    <w:rPr>
      <w:sz w:val="20"/>
    </w:rPr>
  </w:style>
  <w:style w:type="character" w:customStyle="1" w:styleId="205">
    <w:name w:val="Comment Text Char"/>
    <w:link w:val="204"/>
    <w:qFormat/>
    <w:uiPriority w:val="0"/>
    <w:rPr>
      <w:rFonts w:cs="Times New Roman"/>
      <w:sz w:val="20"/>
      <w:szCs w:val="20"/>
    </w:rPr>
  </w:style>
  <w:style w:type="paragraph" w:customStyle="1" w:styleId="206">
    <w:name w:val="索引 61"/>
    <w:basedOn w:val="1"/>
    <w:next w:val="1"/>
    <w:semiHidden/>
    <w:qFormat/>
    <w:uiPriority w:val="99"/>
    <w:pPr>
      <w:ind w:left="2100"/>
    </w:pPr>
  </w:style>
  <w:style w:type="paragraph" w:customStyle="1" w:styleId="207">
    <w:name w:val="正文文本 31"/>
    <w:basedOn w:val="1"/>
    <w:link w:val="208"/>
    <w:qFormat/>
    <w:uiPriority w:val="99"/>
    <w:rPr>
      <w:sz w:val="16"/>
      <w:szCs w:val="16"/>
    </w:rPr>
  </w:style>
  <w:style w:type="character" w:customStyle="1" w:styleId="208">
    <w:name w:val="Body Text 3 Char"/>
    <w:link w:val="207"/>
    <w:semiHidden/>
    <w:qFormat/>
    <w:uiPriority w:val="99"/>
    <w:rPr>
      <w:rFonts w:cs="Times New Roman"/>
      <w:sz w:val="16"/>
      <w:szCs w:val="16"/>
    </w:rPr>
  </w:style>
  <w:style w:type="paragraph" w:customStyle="1" w:styleId="209">
    <w:name w:val="正文文本1"/>
    <w:basedOn w:val="1"/>
    <w:next w:val="1"/>
    <w:link w:val="210"/>
    <w:qFormat/>
    <w:uiPriority w:val="99"/>
    <w:rPr>
      <w:sz w:val="20"/>
    </w:rPr>
  </w:style>
  <w:style w:type="character" w:customStyle="1" w:styleId="210">
    <w:name w:val="Body Text Char"/>
    <w:link w:val="209"/>
    <w:semiHidden/>
    <w:qFormat/>
    <w:uiPriority w:val="99"/>
    <w:rPr>
      <w:rFonts w:cs="Times New Roman"/>
      <w:sz w:val="20"/>
      <w:szCs w:val="20"/>
    </w:rPr>
  </w:style>
  <w:style w:type="paragraph" w:customStyle="1" w:styleId="211">
    <w:name w:val="正文文本缩进1"/>
    <w:basedOn w:val="1"/>
    <w:next w:val="179"/>
    <w:link w:val="212"/>
    <w:qFormat/>
    <w:uiPriority w:val="99"/>
    <w:pPr>
      <w:ind w:firstLine="645"/>
    </w:pPr>
    <w:rPr>
      <w:sz w:val="20"/>
    </w:rPr>
  </w:style>
  <w:style w:type="character" w:customStyle="1" w:styleId="212">
    <w:name w:val="Body Text Indent Char"/>
    <w:link w:val="211"/>
    <w:semiHidden/>
    <w:qFormat/>
    <w:uiPriority w:val="99"/>
    <w:rPr>
      <w:rFonts w:cs="Times New Roman"/>
      <w:sz w:val="20"/>
      <w:szCs w:val="20"/>
    </w:rPr>
  </w:style>
  <w:style w:type="paragraph" w:customStyle="1" w:styleId="213">
    <w:name w:val="文本块1"/>
    <w:basedOn w:val="1"/>
    <w:unhideWhenUsed/>
    <w:qFormat/>
    <w:uiPriority w:val="99"/>
    <w:pPr>
      <w:spacing w:after="120"/>
      <w:ind w:left="1440" w:right="1440"/>
    </w:pPr>
  </w:style>
  <w:style w:type="paragraph" w:customStyle="1" w:styleId="214">
    <w:name w:val="索引 41"/>
    <w:basedOn w:val="1"/>
    <w:next w:val="1"/>
    <w:semiHidden/>
    <w:qFormat/>
    <w:uiPriority w:val="99"/>
    <w:pPr>
      <w:ind w:left="1260"/>
    </w:pPr>
  </w:style>
  <w:style w:type="paragraph" w:customStyle="1" w:styleId="215">
    <w:name w:val="目录 51"/>
    <w:basedOn w:val="1"/>
    <w:next w:val="1"/>
    <w:semiHidden/>
    <w:qFormat/>
    <w:uiPriority w:val="99"/>
    <w:pPr>
      <w:ind w:left="840"/>
      <w:jc w:val="left"/>
    </w:pPr>
    <w:rPr>
      <w:sz w:val="18"/>
    </w:rPr>
  </w:style>
  <w:style w:type="paragraph" w:customStyle="1" w:styleId="216">
    <w:name w:val="目录 31"/>
    <w:basedOn w:val="1"/>
    <w:next w:val="1"/>
    <w:semiHidden/>
    <w:qFormat/>
    <w:uiPriority w:val="99"/>
    <w:pPr>
      <w:ind w:left="420"/>
      <w:jc w:val="left"/>
    </w:pPr>
    <w:rPr>
      <w:i/>
      <w:sz w:val="20"/>
    </w:rPr>
  </w:style>
  <w:style w:type="paragraph" w:customStyle="1" w:styleId="217">
    <w:name w:val="纯文本1"/>
    <w:basedOn w:val="1"/>
    <w:link w:val="218"/>
    <w:qFormat/>
    <w:uiPriority w:val="0"/>
    <w:rPr>
      <w:rFonts w:ascii="宋体" w:hAnsi="Courier New"/>
      <w:szCs w:val="21"/>
    </w:rPr>
  </w:style>
  <w:style w:type="character" w:customStyle="1" w:styleId="218">
    <w:name w:val="Plain Text Char"/>
    <w:link w:val="217"/>
    <w:qFormat/>
    <w:uiPriority w:val="0"/>
    <w:rPr>
      <w:rFonts w:ascii="宋体" w:hAnsi="Courier New" w:cs="Courier New"/>
      <w:sz w:val="21"/>
      <w:szCs w:val="21"/>
    </w:rPr>
  </w:style>
  <w:style w:type="paragraph" w:customStyle="1" w:styleId="219">
    <w:name w:val="目录 81"/>
    <w:basedOn w:val="1"/>
    <w:next w:val="1"/>
    <w:semiHidden/>
    <w:qFormat/>
    <w:uiPriority w:val="99"/>
    <w:pPr>
      <w:ind w:left="1470"/>
      <w:jc w:val="left"/>
    </w:pPr>
    <w:rPr>
      <w:sz w:val="18"/>
    </w:rPr>
  </w:style>
  <w:style w:type="paragraph" w:customStyle="1" w:styleId="220">
    <w:name w:val="索引 31"/>
    <w:basedOn w:val="1"/>
    <w:next w:val="1"/>
    <w:semiHidden/>
    <w:qFormat/>
    <w:uiPriority w:val="99"/>
    <w:pPr>
      <w:ind w:left="840"/>
    </w:pPr>
  </w:style>
  <w:style w:type="paragraph" w:customStyle="1" w:styleId="221">
    <w:name w:val="日期1"/>
    <w:basedOn w:val="1"/>
    <w:next w:val="1"/>
    <w:link w:val="222"/>
    <w:qFormat/>
    <w:uiPriority w:val="99"/>
    <w:pPr>
      <w:ind w:left="100"/>
    </w:pPr>
    <w:rPr>
      <w:sz w:val="20"/>
    </w:rPr>
  </w:style>
  <w:style w:type="character" w:customStyle="1" w:styleId="222">
    <w:name w:val="Date Char"/>
    <w:link w:val="221"/>
    <w:semiHidden/>
    <w:qFormat/>
    <w:uiPriority w:val="99"/>
    <w:rPr>
      <w:rFonts w:cs="Times New Roman"/>
      <w:sz w:val="20"/>
      <w:szCs w:val="20"/>
    </w:rPr>
  </w:style>
  <w:style w:type="paragraph" w:customStyle="1" w:styleId="223">
    <w:name w:val="正文文本缩进 21"/>
    <w:basedOn w:val="1"/>
    <w:link w:val="224"/>
    <w:qFormat/>
    <w:uiPriority w:val="99"/>
    <w:pPr>
      <w:ind w:left="630" w:firstLine="645"/>
    </w:pPr>
    <w:rPr>
      <w:sz w:val="20"/>
    </w:rPr>
  </w:style>
  <w:style w:type="character" w:customStyle="1" w:styleId="224">
    <w:name w:val="Body Text Indent 2 Char"/>
    <w:link w:val="223"/>
    <w:semiHidden/>
    <w:qFormat/>
    <w:uiPriority w:val="99"/>
    <w:rPr>
      <w:rFonts w:cs="Times New Roman"/>
      <w:sz w:val="20"/>
      <w:szCs w:val="20"/>
    </w:rPr>
  </w:style>
  <w:style w:type="paragraph" w:customStyle="1" w:styleId="225">
    <w:name w:val="批注框文本1"/>
    <w:basedOn w:val="1"/>
    <w:link w:val="226"/>
    <w:semiHidden/>
    <w:qFormat/>
    <w:uiPriority w:val="99"/>
    <w:rPr>
      <w:sz w:val="18"/>
      <w:szCs w:val="18"/>
    </w:rPr>
  </w:style>
  <w:style w:type="character" w:customStyle="1" w:styleId="226">
    <w:name w:val="Balloon Text Char"/>
    <w:link w:val="225"/>
    <w:semiHidden/>
    <w:qFormat/>
    <w:uiPriority w:val="99"/>
    <w:rPr>
      <w:sz w:val="18"/>
      <w:szCs w:val="18"/>
    </w:rPr>
  </w:style>
  <w:style w:type="paragraph" w:customStyle="1" w:styleId="227">
    <w:name w:val="页脚1"/>
    <w:basedOn w:val="1"/>
    <w:link w:val="228"/>
    <w:qFormat/>
    <w:uiPriority w:val="99"/>
    <w:pPr>
      <w:tabs>
        <w:tab w:val="center" w:pos="4153"/>
        <w:tab w:val="right" w:pos="8306"/>
      </w:tabs>
      <w:jc w:val="left"/>
    </w:pPr>
    <w:rPr>
      <w:sz w:val="18"/>
    </w:rPr>
  </w:style>
  <w:style w:type="character" w:customStyle="1" w:styleId="228">
    <w:name w:val="Footer Char"/>
    <w:link w:val="227"/>
    <w:qFormat/>
    <w:uiPriority w:val="99"/>
    <w:rPr>
      <w:rFonts w:eastAsia="宋体" w:cs="Times New Roman"/>
      <w:sz w:val="18"/>
      <w:lang w:val="en-US" w:eastAsia="zh-CN" w:bidi="ar-SA"/>
    </w:rPr>
  </w:style>
  <w:style w:type="paragraph" w:customStyle="1" w:styleId="229">
    <w:name w:val="页眉1"/>
    <w:basedOn w:val="1"/>
    <w:link w:val="230"/>
    <w:qFormat/>
    <w:uiPriority w:val="99"/>
    <w:pPr>
      <w:pBdr>
        <w:bottom w:val="single" w:color="000000" w:sz="6" w:space="1"/>
      </w:pBdr>
      <w:tabs>
        <w:tab w:val="center" w:pos="4153"/>
        <w:tab w:val="right" w:pos="8306"/>
      </w:tabs>
      <w:jc w:val="center"/>
    </w:pPr>
    <w:rPr>
      <w:sz w:val="18"/>
    </w:rPr>
  </w:style>
  <w:style w:type="character" w:customStyle="1" w:styleId="230">
    <w:name w:val="Header Char"/>
    <w:link w:val="229"/>
    <w:semiHidden/>
    <w:qFormat/>
    <w:uiPriority w:val="99"/>
    <w:rPr>
      <w:rFonts w:eastAsia="宋体" w:cs="Times New Roman"/>
      <w:sz w:val="18"/>
      <w:lang w:val="en-US" w:eastAsia="zh-CN" w:bidi="ar-SA"/>
    </w:rPr>
  </w:style>
  <w:style w:type="paragraph" w:customStyle="1" w:styleId="231">
    <w:name w:val="目录 11"/>
    <w:basedOn w:val="1"/>
    <w:next w:val="1"/>
    <w:qFormat/>
    <w:uiPriority w:val="39"/>
    <w:pPr>
      <w:spacing w:before="120" w:after="120"/>
      <w:jc w:val="left"/>
    </w:pPr>
    <w:rPr>
      <w:b/>
      <w:caps/>
      <w:sz w:val="20"/>
    </w:rPr>
  </w:style>
  <w:style w:type="paragraph" w:customStyle="1" w:styleId="232">
    <w:name w:val="目录 41"/>
    <w:basedOn w:val="1"/>
    <w:next w:val="1"/>
    <w:semiHidden/>
    <w:qFormat/>
    <w:uiPriority w:val="99"/>
    <w:pPr>
      <w:ind w:left="630"/>
      <w:jc w:val="left"/>
    </w:pPr>
    <w:rPr>
      <w:sz w:val="18"/>
    </w:rPr>
  </w:style>
  <w:style w:type="paragraph" w:customStyle="1" w:styleId="233">
    <w:name w:val="索引标题1"/>
    <w:basedOn w:val="1"/>
    <w:next w:val="234"/>
    <w:semiHidden/>
    <w:qFormat/>
    <w:uiPriority w:val="99"/>
  </w:style>
  <w:style w:type="paragraph" w:customStyle="1" w:styleId="234">
    <w:name w:val="索引 11"/>
    <w:basedOn w:val="1"/>
    <w:next w:val="1"/>
    <w:semiHidden/>
    <w:qFormat/>
    <w:uiPriority w:val="99"/>
    <w:pPr>
      <w:jc w:val="center"/>
    </w:pPr>
    <w:rPr>
      <w:rFonts w:ascii="仿宋_GB2312" w:hAnsi="宋体" w:eastAsia="仿宋_GB2312"/>
      <w:sz w:val="30"/>
      <w:szCs w:val="24"/>
    </w:rPr>
  </w:style>
  <w:style w:type="paragraph" w:customStyle="1" w:styleId="235">
    <w:name w:val="目录 61"/>
    <w:basedOn w:val="1"/>
    <w:next w:val="1"/>
    <w:semiHidden/>
    <w:qFormat/>
    <w:uiPriority w:val="99"/>
    <w:pPr>
      <w:ind w:left="1050"/>
      <w:jc w:val="left"/>
    </w:pPr>
    <w:rPr>
      <w:sz w:val="18"/>
    </w:rPr>
  </w:style>
  <w:style w:type="paragraph" w:customStyle="1" w:styleId="236">
    <w:name w:val="正文文本缩进 31"/>
    <w:basedOn w:val="1"/>
    <w:link w:val="237"/>
    <w:qFormat/>
    <w:uiPriority w:val="99"/>
    <w:pPr>
      <w:ind w:left="645" w:firstLine="645"/>
    </w:pPr>
    <w:rPr>
      <w:sz w:val="16"/>
      <w:szCs w:val="16"/>
    </w:rPr>
  </w:style>
  <w:style w:type="character" w:customStyle="1" w:styleId="237">
    <w:name w:val="Body Text Indent 3 Char"/>
    <w:link w:val="236"/>
    <w:semiHidden/>
    <w:qFormat/>
    <w:uiPriority w:val="99"/>
    <w:rPr>
      <w:rFonts w:cs="Times New Roman"/>
      <w:sz w:val="16"/>
      <w:szCs w:val="16"/>
    </w:rPr>
  </w:style>
  <w:style w:type="paragraph" w:customStyle="1" w:styleId="238">
    <w:name w:val="索引 71"/>
    <w:basedOn w:val="1"/>
    <w:next w:val="1"/>
    <w:semiHidden/>
    <w:qFormat/>
    <w:uiPriority w:val="99"/>
    <w:pPr>
      <w:ind w:left="2520"/>
    </w:pPr>
  </w:style>
  <w:style w:type="paragraph" w:customStyle="1" w:styleId="239">
    <w:name w:val="索引 91"/>
    <w:basedOn w:val="1"/>
    <w:next w:val="1"/>
    <w:semiHidden/>
    <w:qFormat/>
    <w:uiPriority w:val="99"/>
    <w:pPr>
      <w:ind w:left="3360"/>
    </w:pPr>
  </w:style>
  <w:style w:type="paragraph" w:customStyle="1" w:styleId="240">
    <w:name w:val="图表目录1"/>
    <w:basedOn w:val="1"/>
    <w:next w:val="1"/>
    <w:semiHidden/>
    <w:qFormat/>
    <w:uiPriority w:val="99"/>
    <w:pPr>
      <w:ind w:left="840" w:hanging="420"/>
    </w:pPr>
  </w:style>
  <w:style w:type="paragraph" w:customStyle="1" w:styleId="241">
    <w:name w:val="目录 21"/>
    <w:basedOn w:val="1"/>
    <w:next w:val="1"/>
    <w:qFormat/>
    <w:uiPriority w:val="39"/>
    <w:pPr>
      <w:ind w:left="210"/>
      <w:jc w:val="left"/>
    </w:pPr>
    <w:rPr>
      <w:smallCaps/>
      <w:sz w:val="20"/>
    </w:rPr>
  </w:style>
  <w:style w:type="paragraph" w:customStyle="1" w:styleId="242">
    <w:name w:val="目录 91"/>
    <w:basedOn w:val="1"/>
    <w:next w:val="1"/>
    <w:semiHidden/>
    <w:qFormat/>
    <w:uiPriority w:val="99"/>
    <w:pPr>
      <w:ind w:left="1680"/>
      <w:jc w:val="left"/>
    </w:pPr>
    <w:rPr>
      <w:sz w:val="18"/>
    </w:rPr>
  </w:style>
  <w:style w:type="paragraph" w:customStyle="1" w:styleId="243">
    <w:name w:val="正文文本 21"/>
    <w:basedOn w:val="1"/>
    <w:link w:val="244"/>
    <w:qFormat/>
    <w:uiPriority w:val="99"/>
    <w:pPr>
      <w:widowControl/>
      <w:jc w:val="center"/>
    </w:pPr>
    <w:rPr>
      <w:sz w:val="20"/>
    </w:rPr>
  </w:style>
  <w:style w:type="character" w:customStyle="1" w:styleId="244">
    <w:name w:val="Body Text 2 Char"/>
    <w:link w:val="243"/>
    <w:semiHidden/>
    <w:qFormat/>
    <w:uiPriority w:val="99"/>
    <w:rPr>
      <w:rFonts w:cs="Times New Roman"/>
      <w:sz w:val="20"/>
      <w:szCs w:val="20"/>
    </w:rPr>
  </w:style>
  <w:style w:type="paragraph" w:customStyle="1" w:styleId="245">
    <w:name w:val="HTML 预设格式1"/>
    <w:basedOn w:val="1"/>
    <w:link w:val="24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character" w:customStyle="1" w:styleId="246">
    <w:name w:val="HTML Preformatted Char"/>
    <w:link w:val="245"/>
    <w:semiHidden/>
    <w:qFormat/>
    <w:uiPriority w:val="99"/>
    <w:rPr>
      <w:rFonts w:ascii="Courier New" w:hAnsi="Courier New" w:cs="Courier New"/>
      <w:sz w:val="20"/>
      <w:szCs w:val="20"/>
    </w:rPr>
  </w:style>
  <w:style w:type="paragraph" w:customStyle="1" w:styleId="247">
    <w:name w:val="普通(网站)1"/>
    <w:basedOn w:val="1"/>
    <w:qFormat/>
    <w:uiPriority w:val="99"/>
    <w:pPr>
      <w:widowControl/>
      <w:spacing w:before="100" w:beforeAutospacing="1" w:after="100" w:afterAutospacing="1"/>
      <w:jc w:val="left"/>
    </w:pPr>
    <w:rPr>
      <w:rFonts w:ascii="Arial" w:hAnsi="Arial" w:cs="Arial"/>
      <w:sz w:val="24"/>
      <w:szCs w:val="24"/>
    </w:rPr>
  </w:style>
  <w:style w:type="paragraph" w:customStyle="1" w:styleId="248">
    <w:name w:val="索引 21"/>
    <w:basedOn w:val="1"/>
    <w:next w:val="1"/>
    <w:semiHidden/>
    <w:qFormat/>
    <w:uiPriority w:val="99"/>
    <w:pPr>
      <w:ind w:left="420"/>
    </w:pPr>
  </w:style>
  <w:style w:type="paragraph" w:customStyle="1" w:styleId="249">
    <w:name w:val="标题1"/>
    <w:basedOn w:val="1"/>
    <w:next w:val="1"/>
    <w:link w:val="250"/>
    <w:qFormat/>
    <w:uiPriority w:val="10"/>
    <w:pPr>
      <w:spacing w:before="240" w:after="60"/>
      <w:jc w:val="center"/>
      <w:outlineLvl w:val="0"/>
    </w:pPr>
    <w:rPr>
      <w:rFonts w:ascii="Cambria" w:hAnsi="Cambria"/>
      <w:b/>
      <w:bCs/>
      <w:sz w:val="32"/>
      <w:szCs w:val="32"/>
    </w:rPr>
  </w:style>
  <w:style w:type="character" w:customStyle="1" w:styleId="250">
    <w:name w:val="Title Char"/>
    <w:link w:val="249"/>
    <w:qFormat/>
    <w:uiPriority w:val="10"/>
    <w:rPr>
      <w:rFonts w:ascii="Cambria" w:hAnsi="Cambria" w:cs="Times New Roman"/>
      <w:b/>
      <w:bCs/>
      <w:sz w:val="32"/>
      <w:szCs w:val="32"/>
    </w:rPr>
  </w:style>
  <w:style w:type="paragraph" w:customStyle="1" w:styleId="251">
    <w:name w:val="批注主题1"/>
    <w:basedOn w:val="204"/>
    <w:next w:val="204"/>
    <w:link w:val="252"/>
    <w:semiHidden/>
    <w:qFormat/>
    <w:uiPriority w:val="99"/>
    <w:rPr>
      <w:b/>
      <w:bCs/>
    </w:rPr>
  </w:style>
  <w:style w:type="character" w:customStyle="1" w:styleId="252">
    <w:name w:val="Comment Subject Char"/>
    <w:link w:val="251"/>
    <w:semiHidden/>
    <w:qFormat/>
    <w:uiPriority w:val="99"/>
    <w:rPr>
      <w:rFonts w:cs="Times New Roman"/>
      <w:b/>
      <w:bCs/>
      <w:sz w:val="20"/>
      <w:szCs w:val="20"/>
    </w:rPr>
  </w:style>
  <w:style w:type="paragraph" w:customStyle="1" w:styleId="253">
    <w:name w:val="正文首行缩进1"/>
    <w:basedOn w:val="209"/>
    <w:link w:val="254"/>
    <w:qFormat/>
    <w:uiPriority w:val="99"/>
    <w:pPr>
      <w:spacing w:after="120"/>
      <w:ind w:firstLine="420"/>
    </w:pPr>
    <w:rPr>
      <w:rFonts w:ascii="Times New Roman" w:hAnsi="Times New Roman" w:eastAsia="宋体"/>
      <w:sz w:val="21"/>
      <w:szCs w:val="24"/>
    </w:rPr>
  </w:style>
  <w:style w:type="character" w:customStyle="1" w:styleId="254">
    <w:name w:val="Body Text First Indent Char"/>
    <w:link w:val="253"/>
    <w:semiHidden/>
    <w:qFormat/>
    <w:uiPriority w:val="99"/>
  </w:style>
  <w:style w:type="paragraph" w:customStyle="1" w:styleId="255">
    <w:name w:val="正文首行缩进 21"/>
    <w:basedOn w:val="256"/>
    <w:next w:val="1"/>
    <w:qFormat/>
    <w:uiPriority w:val="0"/>
    <w:pPr>
      <w:spacing w:after="120" w:line="240" w:lineRule="auto"/>
      <w:ind w:left="420"/>
    </w:pPr>
    <w:rPr>
      <w:sz w:val="21"/>
    </w:rPr>
  </w:style>
  <w:style w:type="paragraph" w:customStyle="1" w:styleId="256">
    <w:name w:val="正文文本缩进11"/>
    <w:basedOn w:val="1"/>
    <w:next w:val="257"/>
    <w:unhideWhenUsed/>
    <w:qFormat/>
    <w:uiPriority w:val="0"/>
    <w:pPr>
      <w:spacing w:after="120"/>
      <w:ind w:left="420"/>
    </w:pPr>
  </w:style>
  <w:style w:type="paragraph" w:customStyle="1" w:styleId="257">
    <w:name w:val="寄信人地址1"/>
    <w:basedOn w:val="1"/>
    <w:qFormat/>
    <w:uiPriority w:val="0"/>
    <w:rPr>
      <w:rFonts w:ascii="Arial" w:hAnsi="Arial" w:eastAsia="宋体" w:cs="宋体"/>
    </w:rPr>
  </w:style>
  <w:style w:type="table" w:customStyle="1" w:styleId="258">
    <w:name w:val="网格型1"/>
    <w:basedOn w:val="187"/>
    <w:unhideWhenUsed/>
    <w:qFormat/>
    <w:uiPriority w:val="99"/>
    <w:pPr>
      <w:widowControl w:val="0"/>
      <w:jc w:val="both"/>
    </w:pPr>
  </w:style>
  <w:style w:type="character" w:customStyle="1" w:styleId="259">
    <w:name w:val="页码1"/>
    <w:link w:val="1"/>
    <w:qFormat/>
    <w:uiPriority w:val="0"/>
    <w:rPr>
      <w:rFonts w:cs="Times New Roman"/>
    </w:rPr>
  </w:style>
  <w:style w:type="character" w:customStyle="1" w:styleId="260">
    <w:name w:val="已访问的超链接1"/>
    <w:link w:val="1"/>
    <w:qFormat/>
    <w:uiPriority w:val="99"/>
    <w:rPr>
      <w:rFonts w:cs="Times New Roman"/>
      <w:color w:val="800080"/>
      <w:u w:val="single"/>
    </w:rPr>
  </w:style>
  <w:style w:type="character" w:customStyle="1" w:styleId="261">
    <w:name w:val="超链接1"/>
    <w:link w:val="1"/>
    <w:qFormat/>
    <w:uiPriority w:val="99"/>
    <w:rPr>
      <w:rFonts w:cs="Times New Roman"/>
      <w:color w:val="0000FF"/>
      <w:u w:val="single"/>
    </w:rPr>
  </w:style>
  <w:style w:type="character" w:customStyle="1" w:styleId="262">
    <w:name w:val="批注引用1"/>
    <w:link w:val="1"/>
    <w:qFormat/>
    <w:uiPriority w:val="0"/>
    <w:rPr>
      <w:rFonts w:cs="Times New Roman"/>
      <w:sz w:val="21"/>
    </w:rPr>
  </w:style>
  <w:style w:type="paragraph" w:customStyle="1" w:styleId="263">
    <w:name w:val="一级条标题"/>
    <w:basedOn w:val="264"/>
    <w:next w:val="265"/>
    <w:qFormat/>
    <w:uiPriority w:val="0"/>
    <w:pPr>
      <w:numPr>
        <w:ilvl w:val="2"/>
      </w:numPr>
    </w:pPr>
  </w:style>
  <w:style w:type="paragraph" w:customStyle="1" w:styleId="264">
    <w:name w:val="章标题"/>
    <w:basedOn w:val="1"/>
    <w:next w:val="1"/>
    <w:qFormat/>
    <w:uiPriority w:val="0"/>
    <w:pPr>
      <w:numPr>
        <w:ilvl w:val="1"/>
        <w:numId w:val="2"/>
      </w:numPr>
    </w:pPr>
  </w:style>
  <w:style w:type="paragraph" w:customStyle="1" w:styleId="265">
    <w:name w:val="段"/>
    <w:next w:val="1"/>
    <w:qFormat/>
    <w:uiPriority w:val="0"/>
    <w:pPr>
      <w:tabs>
        <w:tab w:val="center" w:pos="4201"/>
        <w:tab w:val="right" w:leader="dot" w:pos="9298"/>
      </w:tabs>
      <w:ind w:firstLine="480"/>
      <w:jc w:val="both"/>
    </w:pPr>
    <w:rPr>
      <w:rFonts w:hint="default" w:ascii="宋体" w:hAnsi="宋体" w:eastAsia="宋体" w:cs="Times New Roman"/>
      <w:color w:val="000000"/>
      <w:szCs w:val="21"/>
      <w:lang w:val="en-US" w:eastAsia="zh-CN" w:bidi="ar-SA"/>
    </w:rPr>
  </w:style>
  <w:style w:type="paragraph" w:customStyle="1" w:styleId="266">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67">
    <w:name w:val="正文缩进1"/>
    <w:basedOn w:val="1"/>
    <w:qFormat/>
    <w:uiPriority w:val="0"/>
    <w:pPr>
      <w:ind w:firstLine="420"/>
    </w:pPr>
  </w:style>
  <w:style w:type="paragraph" w:customStyle="1" w:styleId="268">
    <w:name w:val="列表段落1"/>
    <w:basedOn w:val="1"/>
    <w:next w:val="204"/>
    <w:qFormat/>
    <w:uiPriority w:val="99"/>
    <w:pPr>
      <w:ind w:firstLine="420"/>
    </w:pPr>
    <w:rPr>
      <w:rFonts w:ascii="Times New Roman" w:hAnsi="Times New Roman" w:eastAsia="宋体" w:cs="Times New Roman"/>
      <w:szCs w:val="20"/>
    </w:rPr>
  </w:style>
  <w:style w:type="paragraph" w:styleId="269">
    <w:name w:val="List Paragraph"/>
    <w:basedOn w:val="1"/>
    <w:qFormat/>
    <w:uiPriority w:val="99"/>
    <w:pPr>
      <w:ind w:firstLine="420"/>
    </w:pPr>
    <w:rPr>
      <w:rFonts w:ascii="Calibri" w:hAnsi="Calibri"/>
      <w:szCs w:val="22"/>
    </w:rPr>
  </w:style>
  <w:style w:type="paragraph" w:customStyle="1" w:styleId="270">
    <w:name w:val="首行缩进"/>
    <w:basedOn w:val="1"/>
    <w:qFormat/>
    <w:uiPriority w:val="0"/>
    <w:pPr>
      <w:ind w:firstLine="480"/>
    </w:pPr>
    <w:rPr>
      <w:rFonts w:ascii="Calibri" w:hAnsi="Calibri"/>
      <w:szCs w:val="21"/>
    </w:rPr>
  </w:style>
  <w:style w:type="character" w:customStyle="1" w:styleId="271">
    <w:name w:val="标题 3 Char"/>
    <w:link w:val="1"/>
    <w:qFormat/>
    <w:uiPriority w:val="99"/>
    <w:rPr>
      <w:rFonts w:ascii="宋体" w:hAnsi="宋体" w:eastAsia="宋体" w:cs="Times New Roman"/>
      <w:b/>
      <w:bCs/>
      <w:sz w:val="32"/>
      <w:szCs w:val="32"/>
      <w:lang w:val="en-US" w:eastAsia="zh-CN" w:bidi="ar-SA"/>
    </w:rPr>
  </w:style>
  <w:style w:type="character" w:customStyle="1" w:styleId="272">
    <w:name w:val="para_small"/>
    <w:link w:val="1"/>
    <w:qFormat/>
    <w:uiPriority w:val="99"/>
    <w:rPr>
      <w:rFonts w:cs="Times New Roman"/>
    </w:rPr>
  </w:style>
  <w:style w:type="character" w:customStyle="1" w:styleId="273">
    <w:name w:val="point_normal1"/>
    <w:link w:val="1"/>
    <w:qFormat/>
    <w:uiPriority w:val="99"/>
    <w:rPr>
      <w:rFonts w:ascii="Arial" w:hAnsi="Arial" w:cs="Arial"/>
      <w:sz w:val="18"/>
      <w:szCs w:val="18"/>
    </w:rPr>
  </w:style>
  <w:style w:type="character" w:customStyle="1" w:styleId="274">
    <w:name w:val="纯文本 Char1"/>
    <w:link w:val="1"/>
    <w:qFormat/>
    <w:uiPriority w:val="0"/>
    <w:rPr>
      <w:rFonts w:ascii="宋体" w:hAnsi="Courier New" w:eastAsia="宋体"/>
      <w:sz w:val="21"/>
      <w:lang w:val="en-US" w:eastAsia="zh-CN" w:bidi="ar-SA"/>
    </w:rPr>
  </w:style>
  <w:style w:type="character" w:customStyle="1" w:styleId="275">
    <w:name w:val="二级目录 Char"/>
    <w:link w:val="276"/>
    <w:qFormat/>
    <w:uiPriority w:val="99"/>
    <w:rPr>
      <w:b/>
      <w:sz w:val="30"/>
      <w:szCs w:val="28"/>
      <w:lang w:val="en-US" w:eastAsia="zh-CN" w:bidi="ar-SA"/>
    </w:rPr>
  </w:style>
  <w:style w:type="paragraph" w:customStyle="1" w:styleId="276">
    <w:name w:val="二级目录"/>
    <w:next w:val="1"/>
    <w:link w:val="275"/>
    <w:qFormat/>
    <w:uiPriority w:val="99"/>
    <w:pPr>
      <w:numPr>
        <w:ilvl w:val="0"/>
        <w:numId w:val="3"/>
      </w:numPr>
      <w:tabs>
        <w:tab w:val="left" w:pos="720"/>
      </w:tabs>
      <w:outlineLvl w:val="1"/>
    </w:pPr>
    <w:rPr>
      <w:rFonts w:hint="default" w:ascii="Times New Roman" w:hAnsi="Times New Roman" w:eastAsia="宋体" w:cs="Times New Roman"/>
      <w:b/>
      <w:sz w:val="30"/>
      <w:szCs w:val="28"/>
      <w:lang w:val="en-US" w:eastAsia="zh-CN" w:bidi="ar-SA"/>
    </w:rPr>
  </w:style>
  <w:style w:type="character" w:customStyle="1" w:styleId="277">
    <w:name w:val="正文2 Char"/>
    <w:link w:val="278"/>
    <w:qFormat/>
    <w:uiPriority w:val="0"/>
    <w:rPr>
      <w:sz w:val="24"/>
    </w:rPr>
  </w:style>
  <w:style w:type="paragraph" w:customStyle="1" w:styleId="278">
    <w:name w:val="正文2"/>
    <w:basedOn w:val="1"/>
    <w:link w:val="277"/>
    <w:qFormat/>
    <w:uiPriority w:val="0"/>
    <w:pPr>
      <w:spacing w:before="156" w:line="360" w:lineRule="auto"/>
      <w:ind w:firstLine="510"/>
    </w:pPr>
    <w:rPr>
      <w:sz w:val="24"/>
    </w:rPr>
  </w:style>
  <w:style w:type="paragraph" w:customStyle="1" w:styleId="279">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color w:val="000000"/>
      <w:sz w:val="20"/>
    </w:rPr>
  </w:style>
  <w:style w:type="paragraph" w:customStyle="1" w:styleId="280">
    <w:name w:val="丁华标题2"/>
    <w:basedOn w:val="43"/>
    <w:next w:val="281"/>
    <w:qFormat/>
    <w:uiPriority w:val="99"/>
    <w:pPr>
      <w:numPr>
        <w:ilvl w:val="1"/>
        <w:numId w:val="3"/>
      </w:numPr>
      <w:tabs>
        <w:tab w:val="left" w:pos="567"/>
      </w:tabs>
      <w:spacing w:line="415" w:lineRule="auto"/>
    </w:pPr>
    <w:rPr>
      <w:rFonts w:ascii="Arial" w:hAnsi="Arial" w:eastAsia="黑体"/>
      <w:b w:val="0"/>
      <w:sz w:val="28"/>
      <w:szCs w:val="20"/>
    </w:rPr>
  </w:style>
  <w:style w:type="paragraph" w:customStyle="1" w:styleId="281">
    <w:name w:val="丁华正文"/>
    <w:basedOn w:val="236"/>
    <w:qFormat/>
    <w:uiPriority w:val="99"/>
    <w:pPr>
      <w:spacing w:line="360" w:lineRule="auto"/>
      <w:ind w:left="0" w:firstLine="510"/>
    </w:pPr>
    <w:rPr>
      <w:rFonts w:ascii="Times New Roman" w:hAnsi="Times New Roman" w:eastAsia="宋体"/>
      <w:color w:val="000000"/>
      <w:sz w:val="24"/>
      <w:szCs w:val="16"/>
    </w:rPr>
  </w:style>
  <w:style w:type="paragraph" w:customStyle="1" w:styleId="282">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b/>
      <w:bCs/>
      <w:color w:val="000000"/>
      <w:sz w:val="20"/>
    </w:rPr>
  </w:style>
  <w:style w:type="paragraph" w:customStyle="1" w:styleId="283">
    <w:name w:val="Bullets L1"/>
    <w:basedOn w:val="1"/>
    <w:qFormat/>
    <w:uiPriority w:val="99"/>
    <w:pPr>
      <w:widowControl/>
      <w:numPr>
        <w:ilvl w:val="0"/>
        <w:numId w:val="4"/>
      </w:numPr>
      <w:spacing w:before="60" w:after="60"/>
      <w:jc w:val="left"/>
    </w:pPr>
    <w:rPr>
      <w:rFonts w:ascii="Arial" w:hAnsi="Arial"/>
      <w:sz w:val="20"/>
    </w:rPr>
  </w:style>
  <w:style w:type="paragraph" w:customStyle="1" w:styleId="284">
    <w:name w:val="xl107"/>
    <w:basedOn w:val="1"/>
    <w:qFormat/>
    <w:uiPriority w:val="0"/>
    <w:pPr>
      <w:widowControl/>
      <w:spacing w:before="100" w:beforeAutospacing="1" w:after="100" w:afterAutospacing="1"/>
      <w:jc w:val="left"/>
    </w:pPr>
    <w:rPr>
      <w:rFonts w:ascii="Arial" w:hAnsi="Arial" w:cs="Arial"/>
      <w:sz w:val="20"/>
    </w:rPr>
  </w:style>
  <w:style w:type="paragraph" w:customStyle="1" w:styleId="285">
    <w:name w:val="xl1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color w:val="000000"/>
      <w:sz w:val="20"/>
    </w:rPr>
  </w:style>
  <w:style w:type="paragraph" w:customStyle="1" w:styleId="286">
    <w:name w:val="font7"/>
    <w:basedOn w:val="1"/>
    <w:qFormat/>
    <w:uiPriority w:val="0"/>
    <w:pPr>
      <w:widowControl/>
      <w:spacing w:before="100" w:beforeAutospacing="1" w:after="100" w:afterAutospacing="1"/>
      <w:jc w:val="left"/>
    </w:pPr>
    <w:rPr>
      <w:rFonts w:ascii="Arial" w:hAnsi="Arial" w:cs="Arial"/>
      <w:color w:val="000000"/>
      <w:sz w:val="20"/>
    </w:rPr>
  </w:style>
  <w:style w:type="paragraph" w:customStyle="1" w:styleId="287">
    <w:name w:val="retrait3"/>
    <w:basedOn w:val="1"/>
    <w:qFormat/>
    <w:uiPriority w:val="99"/>
    <w:pPr>
      <w:widowControl/>
      <w:spacing w:before="20" w:after="20"/>
      <w:ind w:left="851"/>
      <w:jc w:val="left"/>
    </w:pPr>
    <w:rPr>
      <w:rFonts w:ascii="Arial" w:hAnsi="Arial"/>
      <w:sz w:val="24"/>
    </w:rPr>
  </w:style>
  <w:style w:type="paragraph" w:customStyle="1" w:styleId="288">
    <w:name w:val="TOC Heading"/>
    <w:basedOn w:val="177"/>
    <w:next w:val="1"/>
    <w:qFormat/>
    <w:uiPriority w:val="39"/>
    <w:pPr>
      <w:keepLines/>
      <w:widowControl/>
      <w:tabs>
        <w:tab w:val="clear" w:pos="1440"/>
        <w:tab w:val="clear" w:pos="5670"/>
      </w:tabs>
      <w:spacing w:before="480" w:after="0" w:line="276" w:lineRule="auto"/>
      <w:ind w:firstLine="0"/>
      <w:jc w:val="left"/>
      <w:outlineLvl w:val="9"/>
    </w:pPr>
    <w:rPr>
      <w:rFonts w:ascii="Cambria" w:hAnsi="Cambria" w:eastAsia="宋体" w:cs="Times New Roman"/>
      <w:bCs/>
      <w:color w:val="365F91"/>
      <w:szCs w:val="28"/>
    </w:rPr>
  </w:style>
  <w:style w:type="paragraph" w:customStyle="1" w:styleId="289">
    <w:name w:val="默认段落字体 Para Char"/>
    <w:basedOn w:val="1"/>
    <w:qFormat/>
    <w:uiPriority w:val="99"/>
    <w:rPr>
      <w:sz w:val="24"/>
      <w:szCs w:val="24"/>
    </w:rPr>
  </w:style>
  <w:style w:type="paragraph" w:customStyle="1" w:styleId="290">
    <w:name w:val="丁华标题3"/>
    <w:basedOn w:val="280"/>
    <w:next w:val="281"/>
    <w:qFormat/>
    <w:uiPriority w:val="99"/>
    <w:pPr>
      <w:numPr>
        <w:ilvl w:val="1"/>
        <w:numId w:val="0"/>
      </w:numPr>
      <w:tabs>
        <w:tab w:val="left" w:pos="1470"/>
        <w:tab w:val="left" w:pos="1980"/>
      </w:tabs>
      <w:spacing w:after="0"/>
      <w:ind w:left="1980" w:hanging="420"/>
      <w:outlineLvl w:val="2"/>
    </w:pPr>
    <w:rPr>
      <w:sz w:val="24"/>
    </w:rPr>
  </w:style>
  <w:style w:type="paragraph" w:customStyle="1" w:styleId="291">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0"/>
    </w:rPr>
  </w:style>
  <w:style w:type="paragraph" w:customStyle="1" w:styleId="292">
    <w:name w:val="段落"/>
    <w:basedOn w:val="1"/>
    <w:qFormat/>
    <w:uiPriority w:val="99"/>
    <w:pPr>
      <w:spacing w:line="460" w:lineRule="exact"/>
      <w:ind w:firstLine="480"/>
    </w:pPr>
    <w:rPr>
      <w:sz w:val="24"/>
    </w:rPr>
  </w:style>
  <w:style w:type="paragraph" w:customStyle="1" w:styleId="293">
    <w:name w:val="msolistparagraph"/>
    <w:basedOn w:val="1"/>
    <w:qFormat/>
    <w:uiPriority w:val="99"/>
    <w:pPr>
      <w:ind w:firstLine="420"/>
    </w:pPr>
    <w:rPr>
      <w:rFonts w:ascii="Calibri" w:hAnsi="Calibri"/>
      <w:szCs w:val="22"/>
    </w:rPr>
  </w:style>
  <w:style w:type="paragraph" w:customStyle="1" w:styleId="294">
    <w:name w:val="Char Char Char Char Char Char Char Char Char Char Char Char Char"/>
    <w:basedOn w:val="202"/>
    <w:qFormat/>
    <w:uiPriority w:val="99"/>
    <w:rPr>
      <w:rFonts w:ascii="Tahoma" w:hAnsi="Tahoma"/>
      <w:sz w:val="24"/>
      <w:szCs w:val="24"/>
    </w:rPr>
  </w:style>
  <w:style w:type="paragraph" w:customStyle="1" w:styleId="295">
    <w:name w:val="论文正文"/>
    <w:basedOn w:val="223"/>
    <w:qFormat/>
    <w:uiPriority w:val="99"/>
    <w:pPr>
      <w:spacing w:line="360" w:lineRule="auto"/>
      <w:ind w:left="0" w:firstLine="200"/>
      <w:jc w:val="left"/>
    </w:pPr>
    <w:rPr>
      <w:rFonts w:ascii="Times New Roman" w:hAnsi="Times New Roman"/>
      <w:sz w:val="28"/>
      <w:szCs w:val="24"/>
    </w:rPr>
  </w:style>
  <w:style w:type="paragraph" w:customStyle="1" w:styleId="296">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rPr>
  </w:style>
  <w:style w:type="paragraph" w:styleId="297">
    <w:name w:val="No Spacing"/>
    <w:qFormat/>
    <w:uiPriority w:val="1"/>
    <w:pPr>
      <w:widowControl w:val="0"/>
      <w:jc w:val="both"/>
    </w:pPr>
    <w:rPr>
      <w:rFonts w:hint="default" w:ascii="Times New Roman" w:hAnsi="Times New Roman" w:eastAsia="宋体" w:cs="Times New Roman"/>
      <w:sz w:val="21"/>
      <w:lang w:val="en-US" w:eastAsia="zh-CN" w:bidi="ar-SA"/>
    </w:rPr>
  </w:style>
  <w:style w:type="paragraph" w:customStyle="1" w:styleId="298">
    <w:name w:val="列出段落3"/>
    <w:basedOn w:val="1"/>
    <w:qFormat/>
    <w:uiPriority w:val="34"/>
    <w:pPr>
      <w:ind w:firstLine="420"/>
    </w:pPr>
  </w:style>
  <w:style w:type="paragraph" w:customStyle="1" w:styleId="299">
    <w:name w:val="p0"/>
    <w:basedOn w:val="1"/>
    <w:qFormat/>
    <w:uiPriority w:val="99"/>
    <w:pPr>
      <w:widowControl/>
    </w:pPr>
    <w:rPr>
      <w:szCs w:val="21"/>
    </w:rPr>
  </w:style>
  <w:style w:type="paragraph" w:customStyle="1" w:styleId="300">
    <w:name w:val="List Paragraph2"/>
    <w:basedOn w:val="1"/>
    <w:qFormat/>
    <w:uiPriority w:val="34"/>
    <w:pPr>
      <w:ind w:firstLine="420"/>
    </w:pPr>
  </w:style>
  <w:style w:type="paragraph" w:customStyle="1" w:styleId="301">
    <w:name w:val="Char"/>
    <w:basedOn w:val="1"/>
    <w:qFormat/>
    <w:uiPriority w:val="0"/>
    <w:rPr>
      <w:rFonts w:ascii="Tahoma" w:hAnsi="Tahoma" w:cs="仿宋_GB2312"/>
      <w:sz w:val="24"/>
      <w:szCs w:val="28"/>
    </w:rPr>
  </w:style>
  <w:style w:type="paragraph" w:customStyle="1" w:styleId="302">
    <w:name w:val="xl1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color w:val="000000"/>
      <w:sz w:val="20"/>
    </w:rPr>
  </w:style>
  <w:style w:type="paragraph" w:customStyle="1" w:styleId="303">
    <w:name w:val="font6"/>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304">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rPr>
  </w:style>
  <w:style w:type="paragraph" w:customStyle="1" w:styleId="305">
    <w:name w:val="Char1"/>
    <w:basedOn w:val="1"/>
    <w:qFormat/>
    <w:uiPriority w:val="99"/>
    <w:pPr>
      <w:widowControl/>
      <w:spacing w:after="160" w:line="240" w:lineRule="exact"/>
      <w:jc w:val="left"/>
    </w:pPr>
    <w:rPr>
      <w:rFonts w:ascii="Verdana" w:hAnsi="Verdana" w:eastAsia="仿宋_GB2312"/>
      <w:sz w:val="24"/>
      <w:lang w:eastAsia="en-US"/>
    </w:rPr>
  </w:style>
  <w:style w:type="paragraph" w:customStyle="1" w:styleId="30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07">
    <w:name w:val="xl25"/>
    <w:basedOn w:val="1"/>
    <w:qFormat/>
    <w:uiPriority w:val="99"/>
    <w:pPr>
      <w:widowControl/>
      <w:pBdr>
        <w:right w:val="single" w:color="000000" w:sz="4" w:space="0"/>
      </w:pBdr>
      <w:spacing w:before="100" w:beforeAutospacing="1" w:after="100" w:afterAutospacing="1"/>
      <w:jc w:val="center"/>
    </w:pPr>
    <w:rPr>
      <w:szCs w:val="21"/>
    </w:rPr>
  </w:style>
  <w:style w:type="paragraph" w:customStyle="1" w:styleId="308">
    <w:name w:val="Char Char Char Char Char Char Char Char Char Char Char1 Char Char Char1"/>
    <w:basedOn w:val="1"/>
    <w:semiHidden/>
    <w:qFormat/>
    <w:uiPriority w:val="99"/>
    <w:pPr>
      <w:ind w:firstLine="200"/>
      <w:jc w:val="left"/>
    </w:pPr>
    <w:rPr>
      <w:rFonts w:ascii="Tahoma" w:hAnsi="Tahoma"/>
      <w:sz w:val="24"/>
      <w:szCs w:val="24"/>
    </w:rPr>
  </w:style>
  <w:style w:type="paragraph" w:customStyle="1" w:styleId="309">
    <w:name w:val="默认段落字体 Para Char Char Char Char Char Char Char"/>
    <w:basedOn w:val="1"/>
    <w:qFormat/>
    <w:uiPriority w:val="99"/>
  </w:style>
  <w:style w:type="paragraph" w:customStyle="1" w:styleId="310">
    <w:name w:val="Char Char Char Char"/>
    <w:basedOn w:val="202"/>
    <w:qFormat/>
    <w:uiPriority w:val="99"/>
    <w:pPr>
      <w:spacing w:line="360" w:lineRule="auto"/>
    </w:pPr>
    <w:rPr>
      <w:rFonts w:ascii="Tahoma" w:hAnsi="Tahoma"/>
      <w:sz w:val="24"/>
      <w:szCs w:val="24"/>
    </w:rPr>
  </w:style>
  <w:style w:type="paragraph" w:customStyle="1" w:styleId="311">
    <w:name w:val="Item Step in Table"/>
    <w:qFormat/>
    <w:uiPriority w:val="99"/>
    <w:pPr>
      <w:numPr>
        <w:ilvl w:val="0"/>
        <w:numId w:val="5"/>
      </w:numPr>
      <w:spacing w:before="40" w:after="40"/>
      <w:jc w:val="both"/>
    </w:pPr>
    <w:rPr>
      <w:rFonts w:hint="default" w:ascii="Arial" w:hAnsi="Arial" w:eastAsia="宋体" w:cs="Arial"/>
      <w:sz w:val="18"/>
      <w:szCs w:val="18"/>
      <w:lang w:val="en-US" w:eastAsia="zh-CN" w:bidi="ar-SA"/>
    </w:rPr>
  </w:style>
  <w:style w:type="paragraph" w:customStyle="1" w:styleId="312">
    <w:name w:val="模板正文"/>
    <w:basedOn w:val="1"/>
    <w:qFormat/>
    <w:uiPriority w:val="0"/>
    <w:pPr>
      <w:spacing w:before="120" w:line="360" w:lineRule="auto"/>
      <w:ind w:firstLine="200"/>
    </w:pPr>
    <w:rPr>
      <w:rFonts w:eastAsia="仿宋_GB2312"/>
      <w:sz w:val="24"/>
      <w:szCs w:val="21"/>
    </w:rPr>
  </w:style>
  <w:style w:type="paragraph" w:customStyle="1" w:styleId="313">
    <w:name w:val="表格1"/>
    <w:basedOn w:val="1"/>
    <w:qFormat/>
    <w:uiPriority w:val="99"/>
    <w:rPr>
      <w:rFonts w:ascii="宋体"/>
      <w:szCs w:val="21"/>
    </w:rPr>
  </w:style>
  <w:style w:type="paragraph" w:customStyle="1" w:styleId="314">
    <w:name w:val="tableau"/>
    <w:basedOn w:val="1"/>
    <w:qFormat/>
    <w:uiPriority w:val="99"/>
    <w:pPr>
      <w:widowControl/>
      <w:spacing w:before="20" w:after="20"/>
      <w:jc w:val="center"/>
    </w:pPr>
    <w:rPr>
      <w:rFonts w:ascii="Arial" w:hAnsi="Arial"/>
      <w:sz w:val="16"/>
      <w:lang w:eastAsia="en-US"/>
    </w:rPr>
  </w:style>
  <w:style w:type="paragraph" w:customStyle="1" w:styleId="315">
    <w:name w:val="样式"/>
    <w:basedOn w:val="1"/>
    <w:next w:val="209"/>
    <w:qFormat/>
    <w:uiPriority w:val="99"/>
    <w:rPr>
      <w:rFonts w:ascii="楷体_GB2312" w:hAnsi="Arial" w:eastAsia="楷体_GB2312"/>
      <w:sz w:val="28"/>
    </w:rPr>
  </w:style>
  <w:style w:type="paragraph" w:customStyle="1" w:styleId="316">
    <w:name w:val="普通正文"/>
    <w:basedOn w:val="1"/>
    <w:qFormat/>
    <w:uiPriority w:val="0"/>
    <w:pPr>
      <w:spacing w:before="120" w:after="120" w:line="360" w:lineRule="auto"/>
      <w:ind w:firstLine="480"/>
      <w:jc w:val="left"/>
    </w:pPr>
    <w:rPr>
      <w:rFonts w:ascii="Arial" w:hAnsi="Arial" w:cs="Arial"/>
      <w:sz w:val="24"/>
      <w:szCs w:val="24"/>
    </w:rPr>
  </w:style>
  <w:style w:type="paragraph" w:customStyle="1" w:styleId="317">
    <w:name w:val="列出段落1"/>
    <w:basedOn w:val="1"/>
    <w:qFormat/>
    <w:uiPriority w:val="99"/>
    <w:pPr>
      <w:widowControl/>
      <w:ind w:left="720"/>
      <w:contextualSpacing/>
      <w:jc w:val="left"/>
    </w:pPr>
    <w:rPr>
      <w:rFonts w:ascii="Arial" w:hAnsi="Arial" w:eastAsia="黑体"/>
      <w:sz w:val="24"/>
      <w:szCs w:val="24"/>
      <w:lang w:eastAsia="en-US"/>
    </w:rPr>
  </w:style>
  <w:style w:type="paragraph" w:customStyle="1" w:styleId="318">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19">
    <w:name w:val="列出段落2"/>
    <w:basedOn w:val="1"/>
    <w:qFormat/>
    <w:uiPriority w:val="34"/>
    <w:pPr>
      <w:ind w:firstLine="420"/>
    </w:pPr>
  </w:style>
  <w:style w:type="paragraph" w:customStyle="1" w:styleId="320">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rPr>
  </w:style>
  <w:style w:type="paragraph" w:customStyle="1" w:styleId="321">
    <w:name w:val="List Paragraph1"/>
    <w:basedOn w:val="1"/>
    <w:qFormat/>
    <w:uiPriority w:val="99"/>
    <w:pPr>
      <w:ind w:firstLine="420"/>
    </w:pPr>
    <w:rPr>
      <w:szCs w:val="24"/>
    </w:rPr>
  </w:style>
  <w:style w:type="paragraph" w:customStyle="1" w:styleId="322">
    <w:name w:val="Char Char2 Char Char"/>
    <w:basedOn w:val="202"/>
    <w:qFormat/>
    <w:uiPriority w:val="99"/>
    <w:pPr>
      <w:spacing w:line="436" w:lineRule="exact"/>
    </w:pPr>
    <w:rPr>
      <w:rFonts w:ascii="Tahoma" w:hAnsi="Tahoma"/>
      <w:sz w:val="24"/>
    </w:rPr>
  </w:style>
  <w:style w:type="paragraph" w:customStyle="1" w:styleId="323">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24">
    <w:name w:val="Char Char Char"/>
    <w:basedOn w:val="202"/>
    <w:qFormat/>
    <w:uiPriority w:val="99"/>
    <w:pPr>
      <w:spacing w:line="436" w:lineRule="exact"/>
    </w:pPr>
    <w:rPr>
      <w:szCs w:val="24"/>
    </w:rPr>
  </w:style>
  <w:style w:type="paragraph" w:customStyle="1" w:styleId="325">
    <w:name w:val="丁华标题1"/>
    <w:basedOn w:val="177"/>
    <w:next w:val="281"/>
    <w:qFormat/>
    <w:uiPriority w:val="99"/>
    <w:pPr>
      <w:keepLines/>
      <w:numPr>
        <w:ilvl w:val="0"/>
        <w:numId w:val="3"/>
      </w:numPr>
      <w:tabs>
        <w:tab w:val="clear" w:pos="567"/>
      </w:tabs>
      <w:spacing w:before="0" w:line="578" w:lineRule="auto"/>
      <w:ind w:firstLine="0"/>
      <w:jc w:val="left"/>
    </w:pPr>
    <w:rPr>
      <w:rFonts w:ascii="Times New Roman"/>
      <w:b w:val="0"/>
      <w:sz w:val="32"/>
      <w:szCs w:val="20"/>
    </w:rPr>
  </w:style>
  <w:style w:type="paragraph" w:customStyle="1" w:styleId="326">
    <w:name w:val="标题6"/>
    <w:basedOn w:val="181"/>
    <w:qFormat/>
    <w:uiPriority w:val="99"/>
    <w:pPr>
      <w:keepLines/>
      <w:numPr>
        <w:ilvl w:val="0"/>
        <w:numId w:val="6"/>
      </w:numPr>
    </w:pPr>
    <w:rPr>
      <w:rFonts w:ascii="Times New Roman"/>
      <w:b w:val="0"/>
      <w:color w:val="000000"/>
      <w:sz w:val="24"/>
      <w:szCs w:val="28"/>
    </w:rPr>
  </w:style>
  <w:style w:type="paragraph" w:customStyle="1" w:styleId="327">
    <w:name w:val="Table Paragraph"/>
    <w:basedOn w:val="1"/>
    <w:qFormat/>
    <w:uiPriority w:val="1"/>
    <w:rPr>
      <w:rFonts w:ascii="宋体" w:hAnsi="宋体" w:cs="宋体"/>
      <w:lang w:val="zh-CN" w:bidi="zh-CN"/>
    </w:rPr>
  </w:style>
  <w:style w:type="paragraph" w:customStyle="1" w:styleId="328">
    <w:name w:val="正文（深信服科技）"/>
    <w:qFormat/>
    <w:uiPriority w:val="0"/>
    <w:pPr>
      <w:spacing w:line="360" w:lineRule="auto"/>
      <w:ind w:firstLine="480"/>
      <w:jc w:val="both"/>
    </w:pPr>
    <w:rPr>
      <w:rFonts w:hint="default" w:ascii="Times New Roman" w:hAnsi="Times New Roman" w:eastAsia="宋体" w:cs="Times New Roman"/>
      <w:sz w:val="24"/>
      <w:szCs w:val="21"/>
      <w:lang w:val="en-US" w:eastAsia="zh-CN" w:bidi="ar-SA"/>
    </w:rPr>
  </w:style>
  <w:style w:type="paragraph" w:customStyle="1" w:styleId="329">
    <w:name w:val="Revision"/>
    <w:unhideWhenUsed/>
    <w:qFormat/>
    <w:uiPriority w:val="99"/>
    <w:rPr>
      <w:rFonts w:hint="default" w:ascii="Times New Roman" w:hAnsi="Times New Roman" w:eastAsia="宋体" w:cs="Times New Roman"/>
      <w:sz w:val="21"/>
      <w:lang w:val="en-US" w:eastAsia="zh-CN" w:bidi="ar-SA"/>
    </w:rPr>
  </w:style>
  <w:style w:type="paragraph" w:customStyle="1" w:styleId="330">
    <w:name w:val="纯文本11"/>
    <w:basedOn w:val="1"/>
    <w:next w:val="1"/>
    <w:qFormat/>
    <w:uiPriority w:val="0"/>
    <w:rPr>
      <w:rFonts w:ascii="宋体" w:hAnsi="Courier New" w:cs="Courier New"/>
      <w:szCs w:val="21"/>
    </w:rPr>
  </w:style>
  <w:style w:type="paragraph" w:customStyle="1" w:styleId="331">
    <w:name w:val="纯文本2"/>
    <w:basedOn w:val="1"/>
    <w:autoRedefine/>
    <w:qFormat/>
    <w:uiPriority w:val="99"/>
    <w:pPr>
      <w:spacing w:line="360" w:lineRule="auto"/>
      <w:ind w:firstLine="200" w:firstLineChars="200"/>
    </w:pPr>
    <w:rPr>
      <w:rFonts w:ascii="宋体" w:hAnsi="Courier New"/>
      <w:kern w:val="0"/>
      <w:sz w:val="20"/>
      <w:szCs w:val="20"/>
    </w:rPr>
  </w:style>
  <w:style w:type="paragraph" w:customStyle="1" w:styleId="332">
    <w:name w:val="普通(网站)11"/>
    <w:basedOn w:val="1"/>
    <w:qFormat/>
    <w:uiPriority w:val="0"/>
    <w:pPr>
      <w:spacing w:beforeAutospacing="1" w:afterAutospacing="1"/>
      <w:jc w:val="left"/>
    </w:pPr>
    <w:rPr>
      <w:sz w:val="24"/>
    </w:rPr>
  </w:style>
  <w:style w:type="paragraph" w:customStyle="1" w:styleId="333">
    <w:name w:val="02文标题"/>
    <w:basedOn w:val="1"/>
    <w:qFormat/>
    <w:uiPriority w:val="0"/>
    <w:pPr>
      <w:spacing w:line="520" w:lineRule="exact"/>
      <w:jc w:val="center"/>
      <w:outlineLvl w:val="1"/>
    </w:pPr>
    <w:rPr>
      <w:rFonts w:ascii="Times New Roman" w:hAnsi="Times New Roman" w:eastAsia="方正小标宋_GBK" w:cs="Times New Roman"/>
      <w:bCs/>
      <w:color w:val="C00000"/>
      <w:sz w:val="36"/>
      <w:szCs w:val="3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77</Pages>
  <Words>26249</Words>
  <Characters>28136</Characters>
  <TotalTime>4</TotalTime>
  <ScaleCrop>false</ScaleCrop>
  <LinksUpToDate>false</LinksUpToDate>
  <CharactersWithSpaces>30132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2025-07-13T02:34:00Z</dcterms:created>
  <dc:creator>DE</dc:creator>
  <cp:lastModifiedBy>JSZB</cp:lastModifiedBy>
  <dcterms:modified xsi:type="dcterms:W3CDTF">2025-11-14T07:26:41Z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834C4701A99A483EAC66F4C1A3968DBA_13</vt:lpwstr>
  </property>
  <property fmtid="{D5CDD505-2E9C-101B-9397-08002B2CF9AE}" pid="4" name="KSOTemplateDocerSaveRecord">
    <vt:lpwstr>eyJoZGlkIjoiNjJhZTBhOTY1MjRiM2M0ZDcxZDI5YzAxZDNmYzc4OTMiLCJ1c2VySWQiOiI1NjMyNDY1ODYifQ==</vt:lpwstr>
  </property>
</Properties>
</file>